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F0819" w14:textId="7AC39562" w:rsidR="00912AEE" w:rsidRPr="00291F8C" w:rsidRDefault="00912AEE" w:rsidP="006013C0">
      <w:pPr>
        <w:pStyle w:val="stmasia0"/>
        <w:jc w:val="both"/>
        <w:rPr>
          <w:color w:val="auto"/>
          <w:lang w:val="fi-FI"/>
        </w:rPr>
      </w:pPr>
    </w:p>
    <w:p w14:paraId="04D69A67" w14:textId="77777777" w:rsidR="002D4D8E" w:rsidRPr="00291F8C" w:rsidRDefault="002D4D8E" w:rsidP="006013C0">
      <w:pPr>
        <w:pStyle w:val="STMleipteksti"/>
        <w:jc w:val="both"/>
      </w:pPr>
    </w:p>
    <w:p w14:paraId="37EE0383" w14:textId="77777777" w:rsidR="002D4D8E" w:rsidRPr="00291F8C" w:rsidRDefault="002D4D8E" w:rsidP="006013C0">
      <w:pPr>
        <w:pStyle w:val="STMleipteksti"/>
        <w:jc w:val="both"/>
      </w:pPr>
    </w:p>
    <w:p w14:paraId="410984DE" w14:textId="77777777" w:rsidR="002D4D8E" w:rsidRPr="00291F8C" w:rsidRDefault="002D4D8E" w:rsidP="006013C0">
      <w:pPr>
        <w:pStyle w:val="STMleipteksti"/>
        <w:jc w:val="both"/>
      </w:pPr>
    </w:p>
    <w:p w14:paraId="253B0F0B" w14:textId="77777777" w:rsidR="002D4D8E" w:rsidRPr="00291F8C" w:rsidRDefault="002D4D8E" w:rsidP="006013C0">
      <w:pPr>
        <w:pStyle w:val="STMleipteksti"/>
        <w:jc w:val="both"/>
      </w:pPr>
    </w:p>
    <w:p w14:paraId="65BCDD07" w14:textId="77777777" w:rsidR="002D4D8E" w:rsidRPr="00291F8C" w:rsidRDefault="002D4D8E" w:rsidP="006013C0">
      <w:pPr>
        <w:pStyle w:val="STMleipteksti"/>
        <w:jc w:val="both"/>
      </w:pPr>
    </w:p>
    <w:p w14:paraId="1978530D" w14:textId="77777777" w:rsidR="002D4D8E" w:rsidRPr="00291F8C" w:rsidRDefault="002D4D8E" w:rsidP="006013C0">
      <w:pPr>
        <w:pStyle w:val="STMleipteksti"/>
        <w:jc w:val="both"/>
      </w:pPr>
    </w:p>
    <w:p w14:paraId="3816D6B7" w14:textId="77777777" w:rsidR="002D4D8E" w:rsidRPr="00291F8C" w:rsidRDefault="002D4D8E" w:rsidP="006013C0">
      <w:pPr>
        <w:pStyle w:val="STMleipteksti"/>
        <w:jc w:val="both"/>
      </w:pPr>
    </w:p>
    <w:p w14:paraId="5F37FEC6" w14:textId="77777777" w:rsidR="002D4D8E" w:rsidRPr="00291F8C" w:rsidRDefault="002D4D8E" w:rsidP="006013C0">
      <w:pPr>
        <w:pStyle w:val="STMleipteksti"/>
        <w:jc w:val="both"/>
      </w:pPr>
    </w:p>
    <w:p w14:paraId="0235D909" w14:textId="77777777" w:rsidR="002D4D8E" w:rsidRPr="00291F8C" w:rsidRDefault="002D4D8E" w:rsidP="006013C0">
      <w:pPr>
        <w:pStyle w:val="STMleipteksti"/>
        <w:jc w:val="both"/>
      </w:pPr>
    </w:p>
    <w:p w14:paraId="66D3DF58" w14:textId="77777777" w:rsidR="002D4D8E" w:rsidRPr="00291F8C" w:rsidRDefault="002D4D8E" w:rsidP="006013C0">
      <w:pPr>
        <w:pStyle w:val="STMleipteksti"/>
        <w:jc w:val="both"/>
      </w:pPr>
    </w:p>
    <w:p w14:paraId="692C3232" w14:textId="77777777" w:rsidR="002D4D8E" w:rsidRPr="00291F8C" w:rsidRDefault="002D4D8E" w:rsidP="006013C0">
      <w:pPr>
        <w:pStyle w:val="STMleipteksti"/>
        <w:jc w:val="both"/>
      </w:pPr>
    </w:p>
    <w:p w14:paraId="5F8EA957" w14:textId="77777777" w:rsidR="002D4D8E" w:rsidRPr="00291F8C" w:rsidRDefault="002D4D8E" w:rsidP="006013C0">
      <w:pPr>
        <w:pStyle w:val="STMleipteksti"/>
        <w:jc w:val="both"/>
      </w:pPr>
    </w:p>
    <w:p w14:paraId="7F034E23" w14:textId="77777777" w:rsidR="002D4D8E" w:rsidRPr="00291F8C" w:rsidRDefault="002D4D8E" w:rsidP="006013C0">
      <w:pPr>
        <w:pStyle w:val="STMleipteksti"/>
        <w:jc w:val="both"/>
      </w:pPr>
    </w:p>
    <w:p w14:paraId="3CD98542" w14:textId="77777777" w:rsidR="002D4D8E" w:rsidRPr="00291F8C" w:rsidRDefault="002D4D8E" w:rsidP="006013C0">
      <w:pPr>
        <w:pStyle w:val="STMleipteksti"/>
        <w:jc w:val="both"/>
      </w:pPr>
    </w:p>
    <w:p w14:paraId="5900F5F2" w14:textId="479A5740" w:rsidR="00C707CF" w:rsidRDefault="65F49D0C" w:rsidP="00C707CF">
      <w:pPr>
        <w:ind w:hanging="1134"/>
        <w:jc w:val="center"/>
        <w:rPr>
          <w:rFonts w:cs="Arial"/>
          <w:b/>
          <w:bCs/>
          <w:sz w:val="44"/>
          <w:szCs w:val="44"/>
        </w:rPr>
      </w:pPr>
      <w:r w:rsidRPr="27050972">
        <w:rPr>
          <w:rFonts w:cs="Arial"/>
          <w:b/>
          <w:bCs/>
          <w:sz w:val="44"/>
          <w:szCs w:val="44"/>
        </w:rPr>
        <w:t xml:space="preserve">Uusi </w:t>
      </w:r>
      <w:r w:rsidR="00E47196">
        <w:rPr>
          <w:rFonts w:cs="Arial"/>
          <w:b/>
          <w:bCs/>
          <w:sz w:val="44"/>
          <w:szCs w:val="44"/>
        </w:rPr>
        <w:t>Vantaan–Keravan</w:t>
      </w:r>
      <w:r w:rsidR="007B7C71">
        <w:rPr>
          <w:rFonts w:cs="Arial"/>
          <w:b/>
          <w:bCs/>
          <w:sz w:val="44"/>
          <w:szCs w:val="44"/>
        </w:rPr>
        <w:t xml:space="preserve"> </w:t>
      </w:r>
      <w:r w:rsidRPr="27050972">
        <w:rPr>
          <w:rFonts w:cs="Arial"/>
          <w:b/>
          <w:bCs/>
          <w:sz w:val="44"/>
          <w:szCs w:val="44"/>
        </w:rPr>
        <w:t xml:space="preserve">sote </w:t>
      </w:r>
    </w:p>
    <w:p w14:paraId="63D21792" w14:textId="1CE003DD" w:rsidR="00AA56B9" w:rsidRPr="005D51FD" w:rsidRDefault="65F49D0C" w:rsidP="00C707CF">
      <w:pPr>
        <w:ind w:hanging="1134"/>
        <w:jc w:val="center"/>
        <w:rPr>
          <w:rFonts w:cs="Arial"/>
          <w:b/>
          <w:bCs/>
          <w:sz w:val="44"/>
          <w:szCs w:val="44"/>
        </w:rPr>
      </w:pPr>
      <w:r w:rsidRPr="27050972">
        <w:rPr>
          <w:rFonts w:cs="Arial"/>
          <w:b/>
          <w:bCs/>
          <w:sz w:val="44"/>
          <w:szCs w:val="44"/>
        </w:rPr>
        <w:t>– asukkaan asialla</w:t>
      </w:r>
    </w:p>
    <w:p w14:paraId="6A7A44FA" w14:textId="4CC71837" w:rsidR="00ED37E0" w:rsidRPr="00291F8C" w:rsidRDefault="00AE0462" w:rsidP="00937353">
      <w:pPr>
        <w:ind w:hanging="1134"/>
        <w:jc w:val="center"/>
        <w:rPr>
          <w:rFonts w:cs="Arial"/>
          <w:sz w:val="44"/>
          <w:szCs w:val="44"/>
        </w:rPr>
      </w:pPr>
      <w:r>
        <w:rPr>
          <w:rFonts w:cs="Arial"/>
          <w:sz w:val="44"/>
          <w:szCs w:val="44"/>
        </w:rPr>
        <w:t>Hanke</w:t>
      </w:r>
      <w:r w:rsidR="00ED37E0" w:rsidRPr="00291F8C">
        <w:rPr>
          <w:rFonts w:cs="Arial"/>
          <w:sz w:val="44"/>
          <w:szCs w:val="44"/>
        </w:rPr>
        <w:t>suunnitelma</w:t>
      </w:r>
    </w:p>
    <w:p w14:paraId="5459DCE4" w14:textId="77777777" w:rsidR="002704E9" w:rsidRPr="00291F8C" w:rsidRDefault="002704E9" w:rsidP="00937353">
      <w:pPr>
        <w:pStyle w:val="STMleipteksti"/>
        <w:ind w:left="0"/>
        <w:jc w:val="center"/>
        <w:rPr>
          <w:rFonts w:ascii="Arial" w:hAnsi="Arial" w:cs="Arial"/>
          <w:sz w:val="32"/>
          <w:szCs w:val="32"/>
        </w:rPr>
      </w:pPr>
    </w:p>
    <w:p w14:paraId="148B29C6" w14:textId="57FF7BB4" w:rsidR="00AA56B9" w:rsidRPr="005D51FD" w:rsidRDefault="00E47196" w:rsidP="00E47196">
      <w:pPr>
        <w:pStyle w:val="STMleipteksti"/>
        <w:ind w:left="0"/>
        <w:jc w:val="center"/>
        <w:rPr>
          <w:rFonts w:ascii="Arial" w:hAnsi="Arial" w:cs="Arial"/>
          <w:sz w:val="32"/>
          <w:szCs w:val="32"/>
        </w:rPr>
      </w:pPr>
      <w:r>
        <w:rPr>
          <w:rFonts w:ascii="Arial" w:hAnsi="Arial" w:cs="Arial"/>
          <w:sz w:val="32"/>
          <w:szCs w:val="32"/>
        </w:rPr>
        <w:t>Vantaan–</w:t>
      </w:r>
      <w:r w:rsidR="00713E11">
        <w:rPr>
          <w:rFonts w:ascii="Arial" w:hAnsi="Arial" w:cs="Arial"/>
          <w:sz w:val="32"/>
          <w:szCs w:val="32"/>
        </w:rPr>
        <w:t xml:space="preserve">Keravan </w:t>
      </w:r>
      <w:r w:rsidR="00713E11" w:rsidRPr="005D51FD">
        <w:rPr>
          <w:rFonts w:ascii="Arial" w:hAnsi="Arial" w:cs="Arial"/>
          <w:sz w:val="32"/>
          <w:szCs w:val="32"/>
        </w:rPr>
        <w:t>itsehallintoalue</w:t>
      </w:r>
    </w:p>
    <w:p w14:paraId="2D3349CA" w14:textId="5DC31886" w:rsidR="002D4D8E" w:rsidRDefault="006619D2" w:rsidP="00937353">
      <w:pPr>
        <w:pStyle w:val="STMleipteksti"/>
        <w:ind w:left="0"/>
        <w:jc w:val="center"/>
        <w:rPr>
          <w:rFonts w:ascii="Arial" w:hAnsi="Arial" w:cs="Arial"/>
          <w:sz w:val="32"/>
          <w:szCs w:val="32"/>
        </w:rPr>
      </w:pPr>
      <w:r w:rsidRPr="006619D2">
        <w:rPr>
          <w:rFonts w:ascii="Arial" w:hAnsi="Arial" w:cs="Arial"/>
          <w:sz w:val="32"/>
          <w:szCs w:val="32"/>
        </w:rPr>
        <w:t>28</w:t>
      </w:r>
      <w:r w:rsidR="001C55F7" w:rsidRPr="006619D2">
        <w:rPr>
          <w:rFonts w:ascii="Arial" w:hAnsi="Arial" w:cs="Arial"/>
          <w:sz w:val="32"/>
          <w:szCs w:val="32"/>
        </w:rPr>
        <w:t>.</w:t>
      </w:r>
      <w:r w:rsidR="00E86070">
        <w:rPr>
          <w:rFonts w:ascii="Arial" w:hAnsi="Arial" w:cs="Arial"/>
          <w:sz w:val="32"/>
          <w:szCs w:val="32"/>
        </w:rPr>
        <w:t>4</w:t>
      </w:r>
      <w:r w:rsidR="00AE0462">
        <w:rPr>
          <w:rFonts w:ascii="Arial" w:hAnsi="Arial" w:cs="Arial"/>
          <w:sz w:val="32"/>
          <w:szCs w:val="32"/>
        </w:rPr>
        <w:t>.2020</w:t>
      </w:r>
    </w:p>
    <w:p w14:paraId="35F7DCFC" w14:textId="77777777" w:rsidR="001B4841" w:rsidRPr="00291F8C" w:rsidRDefault="001B4841" w:rsidP="00937353">
      <w:pPr>
        <w:pStyle w:val="STMleipteksti"/>
        <w:ind w:left="0"/>
        <w:jc w:val="center"/>
        <w:rPr>
          <w:rFonts w:ascii="Arial" w:hAnsi="Arial" w:cs="Arial"/>
          <w:sz w:val="32"/>
          <w:szCs w:val="32"/>
        </w:rPr>
      </w:pPr>
    </w:p>
    <w:p w14:paraId="23A288E0" w14:textId="77777777" w:rsidR="002D4D8E" w:rsidRPr="00291F8C" w:rsidRDefault="002D4D8E" w:rsidP="00937353">
      <w:pPr>
        <w:pStyle w:val="STMleipteksti"/>
        <w:ind w:left="0"/>
        <w:jc w:val="center"/>
        <w:rPr>
          <w:rFonts w:ascii="Gill Sans Std" w:hAnsi="Gill Sans Std"/>
          <w:sz w:val="24"/>
        </w:rPr>
      </w:pPr>
    </w:p>
    <w:p w14:paraId="2D69BF96" w14:textId="77777777" w:rsidR="00400575" w:rsidRPr="00291F8C" w:rsidRDefault="00400575" w:rsidP="006013C0">
      <w:pPr>
        <w:ind w:hanging="1134"/>
        <w:jc w:val="both"/>
        <w:rPr>
          <w:b/>
        </w:rPr>
      </w:pPr>
      <w:bookmarkStart w:id="0" w:name="_Toc413337924"/>
      <w:r w:rsidRPr="00291F8C">
        <w:br w:type="page"/>
      </w:r>
      <w:r w:rsidRPr="00291F8C">
        <w:rPr>
          <w:b/>
        </w:rPr>
        <w:lastRenderedPageBreak/>
        <w:t>Sisällysluettelo</w:t>
      </w:r>
      <w:bookmarkEnd w:id="0"/>
    </w:p>
    <w:p w14:paraId="4CE79889" w14:textId="77777777" w:rsidR="00CE456E" w:rsidRPr="00291F8C" w:rsidRDefault="00CE456E" w:rsidP="006013C0">
      <w:pPr>
        <w:ind w:hanging="1134"/>
        <w:jc w:val="both"/>
        <w:rPr>
          <w:b/>
        </w:rPr>
      </w:pPr>
    </w:p>
    <w:p w14:paraId="3FCF4CF8" w14:textId="294598A1" w:rsidR="000A68ED" w:rsidRDefault="00400575">
      <w:pPr>
        <w:pStyle w:val="Sisluet1"/>
        <w:rPr>
          <w:rFonts w:asciiTheme="minorHAnsi" w:eastAsiaTheme="minorEastAsia" w:hAnsiTheme="minorHAnsi" w:cstheme="minorBidi"/>
          <w:noProof/>
          <w:lang w:eastAsia="fi-FI"/>
        </w:rPr>
      </w:pPr>
      <w:r w:rsidRPr="00291F8C">
        <w:fldChar w:fldCharType="begin"/>
      </w:r>
      <w:r w:rsidRPr="00291F8C">
        <w:instrText xml:space="preserve"> TOC \o "1-3" \h \z \u </w:instrText>
      </w:r>
      <w:r w:rsidRPr="00291F8C">
        <w:fldChar w:fldCharType="separate"/>
      </w:r>
      <w:hyperlink w:anchor="_Toc38901730" w:history="1">
        <w:r w:rsidR="000A68ED" w:rsidRPr="00A613EE">
          <w:rPr>
            <w:rStyle w:val="Hyperlinkki"/>
            <w:noProof/>
          </w:rPr>
          <w:t>1</w:t>
        </w:r>
        <w:r w:rsidR="000A68ED">
          <w:rPr>
            <w:rFonts w:asciiTheme="minorHAnsi" w:eastAsiaTheme="minorEastAsia" w:hAnsiTheme="minorHAnsi" w:cstheme="minorBidi"/>
            <w:noProof/>
            <w:lang w:eastAsia="fi-FI"/>
          </w:rPr>
          <w:tab/>
        </w:r>
        <w:r w:rsidR="000A68ED" w:rsidRPr="00A613EE">
          <w:rPr>
            <w:rStyle w:val="Hyperlinkki"/>
            <w:noProof/>
          </w:rPr>
          <w:t>Hankkeen tausta</w:t>
        </w:r>
        <w:r w:rsidR="000A68ED">
          <w:rPr>
            <w:noProof/>
            <w:webHidden/>
          </w:rPr>
          <w:tab/>
        </w:r>
        <w:r w:rsidR="000A68ED">
          <w:rPr>
            <w:noProof/>
            <w:webHidden/>
          </w:rPr>
          <w:fldChar w:fldCharType="begin"/>
        </w:r>
        <w:r w:rsidR="000A68ED">
          <w:rPr>
            <w:noProof/>
            <w:webHidden/>
          </w:rPr>
          <w:instrText xml:space="preserve"> PAGEREF _Toc38901730 \h </w:instrText>
        </w:r>
        <w:r w:rsidR="000A68ED">
          <w:rPr>
            <w:noProof/>
            <w:webHidden/>
          </w:rPr>
        </w:r>
        <w:r w:rsidR="000A68ED">
          <w:rPr>
            <w:noProof/>
            <w:webHidden/>
          </w:rPr>
          <w:fldChar w:fldCharType="separate"/>
        </w:r>
        <w:r w:rsidR="000A68ED">
          <w:rPr>
            <w:noProof/>
            <w:webHidden/>
          </w:rPr>
          <w:t>3</w:t>
        </w:r>
        <w:r w:rsidR="000A68ED">
          <w:rPr>
            <w:noProof/>
            <w:webHidden/>
          </w:rPr>
          <w:fldChar w:fldCharType="end"/>
        </w:r>
      </w:hyperlink>
    </w:p>
    <w:p w14:paraId="0EC892E6" w14:textId="5ADD032D" w:rsidR="000A68ED" w:rsidRDefault="001F5897">
      <w:pPr>
        <w:pStyle w:val="Sisluet1"/>
        <w:rPr>
          <w:rFonts w:asciiTheme="minorHAnsi" w:eastAsiaTheme="minorEastAsia" w:hAnsiTheme="minorHAnsi" w:cstheme="minorBidi"/>
          <w:noProof/>
          <w:lang w:eastAsia="fi-FI"/>
        </w:rPr>
      </w:pPr>
      <w:hyperlink w:anchor="_Toc38901731" w:history="1">
        <w:r w:rsidR="000A68ED" w:rsidRPr="00A613EE">
          <w:rPr>
            <w:rStyle w:val="Hyperlinkki"/>
            <w:noProof/>
          </w:rPr>
          <w:t>2</w:t>
        </w:r>
        <w:r w:rsidR="000A68ED">
          <w:rPr>
            <w:rFonts w:asciiTheme="minorHAnsi" w:eastAsiaTheme="minorEastAsia" w:hAnsiTheme="minorHAnsi" w:cstheme="minorBidi"/>
            <w:noProof/>
            <w:lang w:eastAsia="fi-FI"/>
          </w:rPr>
          <w:tab/>
        </w:r>
        <w:r w:rsidR="000A68ED" w:rsidRPr="00A613EE">
          <w:rPr>
            <w:rStyle w:val="Hyperlinkki"/>
            <w:noProof/>
          </w:rPr>
          <w:t>Hankkeen tavoitteet</w:t>
        </w:r>
        <w:r w:rsidR="000A68ED">
          <w:rPr>
            <w:noProof/>
            <w:webHidden/>
          </w:rPr>
          <w:tab/>
        </w:r>
        <w:r w:rsidR="000A68ED">
          <w:rPr>
            <w:noProof/>
            <w:webHidden/>
          </w:rPr>
          <w:fldChar w:fldCharType="begin"/>
        </w:r>
        <w:r w:rsidR="000A68ED">
          <w:rPr>
            <w:noProof/>
            <w:webHidden/>
          </w:rPr>
          <w:instrText xml:space="preserve"> PAGEREF _Toc38901731 \h </w:instrText>
        </w:r>
        <w:r w:rsidR="000A68ED">
          <w:rPr>
            <w:noProof/>
            <w:webHidden/>
          </w:rPr>
        </w:r>
        <w:r w:rsidR="000A68ED">
          <w:rPr>
            <w:noProof/>
            <w:webHidden/>
          </w:rPr>
          <w:fldChar w:fldCharType="separate"/>
        </w:r>
        <w:r w:rsidR="000A68ED">
          <w:rPr>
            <w:noProof/>
            <w:webHidden/>
          </w:rPr>
          <w:t>4</w:t>
        </w:r>
        <w:r w:rsidR="000A68ED">
          <w:rPr>
            <w:noProof/>
            <w:webHidden/>
          </w:rPr>
          <w:fldChar w:fldCharType="end"/>
        </w:r>
      </w:hyperlink>
    </w:p>
    <w:p w14:paraId="3FB84777" w14:textId="1E243F63" w:rsidR="000A68ED" w:rsidRDefault="001F5897">
      <w:pPr>
        <w:pStyle w:val="Sisluet2"/>
        <w:tabs>
          <w:tab w:val="left" w:pos="880"/>
          <w:tab w:val="right" w:leader="dot" w:pos="9628"/>
        </w:tabs>
        <w:rPr>
          <w:rFonts w:asciiTheme="minorHAnsi" w:eastAsiaTheme="minorEastAsia" w:hAnsiTheme="minorHAnsi" w:cstheme="minorBidi"/>
          <w:noProof/>
          <w:lang w:eastAsia="fi-FI"/>
        </w:rPr>
      </w:pPr>
      <w:hyperlink w:anchor="_Toc38901732" w:history="1">
        <w:r w:rsidR="000A68ED" w:rsidRPr="00A613EE">
          <w:rPr>
            <w:rStyle w:val="Hyperlinkki"/>
            <w:noProof/>
          </w:rPr>
          <w:t>2.1</w:t>
        </w:r>
        <w:r w:rsidR="000A68ED">
          <w:rPr>
            <w:rFonts w:asciiTheme="minorHAnsi" w:eastAsiaTheme="minorEastAsia" w:hAnsiTheme="minorHAnsi" w:cstheme="minorBidi"/>
            <w:noProof/>
            <w:lang w:eastAsia="fi-FI"/>
          </w:rPr>
          <w:tab/>
        </w:r>
        <w:r w:rsidR="000A68ED" w:rsidRPr="00A613EE">
          <w:rPr>
            <w:rStyle w:val="Hyperlinkki"/>
            <w:noProof/>
          </w:rPr>
          <w:t>Hyötytavoitteet</w:t>
        </w:r>
        <w:r w:rsidR="000A68ED">
          <w:rPr>
            <w:noProof/>
            <w:webHidden/>
          </w:rPr>
          <w:tab/>
        </w:r>
        <w:r w:rsidR="000A68ED">
          <w:rPr>
            <w:noProof/>
            <w:webHidden/>
          </w:rPr>
          <w:fldChar w:fldCharType="begin"/>
        </w:r>
        <w:r w:rsidR="000A68ED">
          <w:rPr>
            <w:noProof/>
            <w:webHidden/>
          </w:rPr>
          <w:instrText xml:space="preserve"> PAGEREF _Toc38901732 \h </w:instrText>
        </w:r>
        <w:r w:rsidR="000A68ED">
          <w:rPr>
            <w:noProof/>
            <w:webHidden/>
          </w:rPr>
        </w:r>
        <w:r w:rsidR="000A68ED">
          <w:rPr>
            <w:noProof/>
            <w:webHidden/>
          </w:rPr>
          <w:fldChar w:fldCharType="separate"/>
        </w:r>
        <w:r w:rsidR="000A68ED">
          <w:rPr>
            <w:noProof/>
            <w:webHidden/>
          </w:rPr>
          <w:t>4</w:t>
        </w:r>
        <w:r w:rsidR="000A68ED">
          <w:rPr>
            <w:noProof/>
            <w:webHidden/>
          </w:rPr>
          <w:fldChar w:fldCharType="end"/>
        </w:r>
      </w:hyperlink>
    </w:p>
    <w:p w14:paraId="1B9A65C4" w14:textId="00782F43" w:rsidR="000A68ED" w:rsidRDefault="001F5897">
      <w:pPr>
        <w:pStyle w:val="Sisluet3"/>
        <w:tabs>
          <w:tab w:val="left" w:pos="1320"/>
          <w:tab w:val="right" w:leader="dot" w:pos="9628"/>
        </w:tabs>
        <w:rPr>
          <w:rFonts w:asciiTheme="minorHAnsi" w:eastAsiaTheme="minorEastAsia" w:hAnsiTheme="minorHAnsi" w:cstheme="minorBidi"/>
          <w:noProof/>
          <w:lang w:eastAsia="fi-FI"/>
        </w:rPr>
      </w:pPr>
      <w:hyperlink w:anchor="_Toc38901733" w:history="1">
        <w:r w:rsidR="000A68ED" w:rsidRPr="00A613EE">
          <w:rPr>
            <w:rStyle w:val="Hyperlinkki"/>
            <w:noProof/>
          </w:rPr>
          <w:t>2.1.1</w:t>
        </w:r>
        <w:r w:rsidR="000A68ED">
          <w:rPr>
            <w:rFonts w:asciiTheme="minorHAnsi" w:eastAsiaTheme="minorEastAsia" w:hAnsiTheme="minorHAnsi" w:cstheme="minorBidi"/>
            <w:noProof/>
            <w:lang w:eastAsia="fi-FI"/>
          </w:rPr>
          <w:tab/>
        </w:r>
        <w:r w:rsidR="000A68ED" w:rsidRPr="00A613EE">
          <w:rPr>
            <w:rStyle w:val="Hyperlinkki"/>
            <w:noProof/>
          </w:rPr>
          <w:t>Saatavuus, oikea-aikaisuus, jatkuvuus</w:t>
        </w:r>
        <w:r w:rsidR="000A68ED">
          <w:rPr>
            <w:noProof/>
            <w:webHidden/>
          </w:rPr>
          <w:tab/>
        </w:r>
        <w:r w:rsidR="000A68ED">
          <w:rPr>
            <w:noProof/>
            <w:webHidden/>
          </w:rPr>
          <w:fldChar w:fldCharType="begin"/>
        </w:r>
        <w:r w:rsidR="000A68ED">
          <w:rPr>
            <w:noProof/>
            <w:webHidden/>
          </w:rPr>
          <w:instrText xml:space="preserve"> PAGEREF _Toc38901733 \h </w:instrText>
        </w:r>
        <w:r w:rsidR="000A68ED">
          <w:rPr>
            <w:noProof/>
            <w:webHidden/>
          </w:rPr>
        </w:r>
        <w:r w:rsidR="000A68ED">
          <w:rPr>
            <w:noProof/>
            <w:webHidden/>
          </w:rPr>
          <w:fldChar w:fldCharType="separate"/>
        </w:r>
        <w:r w:rsidR="000A68ED">
          <w:rPr>
            <w:noProof/>
            <w:webHidden/>
          </w:rPr>
          <w:t>5</w:t>
        </w:r>
        <w:r w:rsidR="000A68ED">
          <w:rPr>
            <w:noProof/>
            <w:webHidden/>
          </w:rPr>
          <w:fldChar w:fldCharType="end"/>
        </w:r>
      </w:hyperlink>
    </w:p>
    <w:p w14:paraId="0D3ED943" w14:textId="41F2E6C4" w:rsidR="000A68ED" w:rsidRDefault="001F5897">
      <w:pPr>
        <w:pStyle w:val="Sisluet3"/>
        <w:tabs>
          <w:tab w:val="left" w:pos="1320"/>
          <w:tab w:val="right" w:leader="dot" w:pos="9628"/>
        </w:tabs>
        <w:rPr>
          <w:rFonts w:asciiTheme="minorHAnsi" w:eastAsiaTheme="minorEastAsia" w:hAnsiTheme="minorHAnsi" w:cstheme="minorBidi"/>
          <w:noProof/>
          <w:lang w:eastAsia="fi-FI"/>
        </w:rPr>
      </w:pPr>
      <w:hyperlink w:anchor="_Toc38901734" w:history="1">
        <w:r w:rsidR="000A68ED" w:rsidRPr="00A613EE">
          <w:rPr>
            <w:rStyle w:val="Hyperlinkki"/>
            <w:noProof/>
          </w:rPr>
          <w:t>2.1.2</w:t>
        </w:r>
        <w:r w:rsidR="000A68ED">
          <w:rPr>
            <w:rFonts w:asciiTheme="minorHAnsi" w:eastAsiaTheme="minorEastAsia" w:hAnsiTheme="minorHAnsi" w:cstheme="minorBidi"/>
            <w:noProof/>
            <w:lang w:eastAsia="fi-FI"/>
          </w:rPr>
          <w:tab/>
        </w:r>
        <w:r w:rsidR="000A68ED" w:rsidRPr="00A613EE">
          <w:rPr>
            <w:rStyle w:val="Hyperlinkki"/>
            <w:noProof/>
          </w:rPr>
          <w:t>Ennaltaehkäisy ja ennakointi</w:t>
        </w:r>
        <w:r w:rsidR="000A68ED">
          <w:rPr>
            <w:noProof/>
            <w:webHidden/>
          </w:rPr>
          <w:tab/>
        </w:r>
        <w:r w:rsidR="000A68ED">
          <w:rPr>
            <w:noProof/>
            <w:webHidden/>
          </w:rPr>
          <w:fldChar w:fldCharType="begin"/>
        </w:r>
        <w:r w:rsidR="000A68ED">
          <w:rPr>
            <w:noProof/>
            <w:webHidden/>
          </w:rPr>
          <w:instrText xml:space="preserve"> PAGEREF _Toc38901734 \h </w:instrText>
        </w:r>
        <w:r w:rsidR="000A68ED">
          <w:rPr>
            <w:noProof/>
            <w:webHidden/>
          </w:rPr>
        </w:r>
        <w:r w:rsidR="000A68ED">
          <w:rPr>
            <w:noProof/>
            <w:webHidden/>
          </w:rPr>
          <w:fldChar w:fldCharType="separate"/>
        </w:r>
        <w:r w:rsidR="000A68ED">
          <w:rPr>
            <w:noProof/>
            <w:webHidden/>
          </w:rPr>
          <w:t>5</w:t>
        </w:r>
        <w:r w:rsidR="000A68ED">
          <w:rPr>
            <w:noProof/>
            <w:webHidden/>
          </w:rPr>
          <w:fldChar w:fldCharType="end"/>
        </w:r>
      </w:hyperlink>
    </w:p>
    <w:p w14:paraId="3F2196A3" w14:textId="4B4DE2D2" w:rsidR="000A68ED" w:rsidRDefault="001F5897">
      <w:pPr>
        <w:pStyle w:val="Sisluet3"/>
        <w:tabs>
          <w:tab w:val="left" w:pos="1320"/>
          <w:tab w:val="right" w:leader="dot" w:pos="9628"/>
        </w:tabs>
        <w:rPr>
          <w:rFonts w:asciiTheme="minorHAnsi" w:eastAsiaTheme="minorEastAsia" w:hAnsiTheme="minorHAnsi" w:cstheme="minorBidi"/>
          <w:noProof/>
          <w:lang w:eastAsia="fi-FI"/>
        </w:rPr>
      </w:pPr>
      <w:hyperlink w:anchor="_Toc38901735" w:history="1">
        <w:r w:rsidR="000A68ED" w:rsidRPr="00A613EE">
          <w:rPr>
            <w:rStyle w:val="Hyperlinkki"/>
            <w:noProof/>
          </w:rPr>
          <w:t>2.1.3</w:t>
        </w:r>
        <w:r w:rsidR="000A68ED">
          <w:rPr>
            <w:rFonts w:asciiTheme="minorHAnsi" w:eastAsiaTheme="minorEastAsia" w:hAnsiTheme="minorHAnsi" w:cstheme="minorBidi"/>
            <w:noProof/>
            <w:lang w:eastAsia="fi-FI"/>
          </w:rPr>
          <w:tab/>
        </w:r>
        <w:r w:rsidR="000A68ED" w:rsidRPr="00A613EE">
          <w:rPr>
            <w:rStyle w:val="Hyperlinkki"/>
            <w:noProof/>
          </w:rPr>
          <w:t>Vaikuttavuus ja laatu</w:t>
        </w:r>
        <w:r w:rsidR="000A68ED">
          <w:rPr>
            <w:noProof/>
            <w:webHidden/>
          </w:rPr>
          <w:tab/>
        </w:r>
        <w:r w:rsidR="000A68ED">
          <w:rPr>
            <w:noProof/>
            <w:webHidden/>
          </w:rPr>
          <w:fldChar w:fldCharType="begin"/>
        </w:r>
        <w:r w:rsidR="000A68ED">
          <w:rPr>
            <w:noProof/>
            <w:webHidden/>
          </w:rPr>
          <w:instrText xml:space="preserve"> PAGEREF _Toc38901735 \h </w:instrText>
        </w:r>
        <w:r w:rsidR="000A68ED">
          <w:rPr>
            <w:noProof/>
            <w:webHidden/>
          </w:rPr>
        </w:r>
        <w:r w:rsidR="000A68ED">
          <w:rPr>
            <w:noProof/>
            <w:webHidden/>
          </w:rPr>
          <w:fldChar w:fldCharType="separate"/>
        </w:r>
        <w:r w:rsidR="000A68ED">
          <w:rPr>
            <w:noProof/>
            <w:webHidden/>
          </w:rPr>
          <w:t>6</w:t>
        </w:r>
        <w:r w:rsidR="000A68ED">
          <w:rPr>
            <w:noProof/>
            <w:webHidden/>
          </w:rPr>
          <w:fldChar w:fldCharType="end"/>
        </w:r>
      </w:hyperlink>
    </w:p>
    <w:p w14:paraId="069CC701" w14:textId="1C70E89C" w:rsidR="000A68ED" w:rsidRDefault="001F5897">
      <w:pPr>
        <w:pStyle w:val="Sisluet3"/>
        <w:tabs>
          <w:tab w:val="left" w:pos="1320"/>
          <w:tab w:val="right" w:leader="dot" w:pos="9628"/>
        </w:tabs>
        <w:rPr>
          <w:rFonts w:asciiTheme="minorHAnsi" w:eastAsiaTheme="minorEastAsia" w:hAnsiTheme="minorHAnsi" w:cstheme="minorBidi"/>
          <w:noProof/>
          <w:lang w:eastAsia="fi-FI"/>
        </w:rPr>
      </w:pPr>
      <w:hyperlink w:anchor="_Toc38901736" w:history="1">
        <w:r w:rsidR="000A68ED" w:rsidRPr="00A613EE">
          <w:rPr>
            <w:rStyle w:val="Hyperlinkki"/>
            <w:noProof/>
          </w:rPr>
          <w:t>2.1.4</w:t>
        </w:r>
        <w:r w:rsidR="000A68ED">
          <w:rPr>
            <w:rFonts w:asciiTheme="minorHAnsi" w:eastAsiaTheme="minorEastAsia" w:hAnsiTheme="minorHAnsi" w:cstheme="minorBidi"/>
            <w:noProof/>
            <w:lang w:eastAsia="fi-FI"/>
          </w:rPr>
          <w:tab/>
        </w:r>
        <w:r w:rsidR="000A68ED" w:rsidRPr="00A613EE">
          <w:rPr>
            <w:rStyle w:val="Hyperlinkki"/>
            <w:noProof/>
          </w:rPr>
          <w:t>Monialaisuus ja yhteentoimivuus</w:t>
        </w:r>
        <w:r w:rsidR="000A68ED">
          <w:rPr>
            <w:noProof/>
            <w:webHidden/>
          </w:rPr>
          <w:tab/>
        </w:r>
        <w:r w:rsidR="000A68ED">
          <w:rPr>
            <w:noProof/>
            <w:webHidden/>
          </w:rPr>
          <w:fldChar w:fldCharType="begin"/>
        </w:r>
        <w:r w:rsidR="000A68ED">
          <w:rPr>
            <w:noProof/>
            <w:webHidden/>
          </w:rPr>
          <w:instrText xml:space="preserve"> PAGEREF _Toc38901736 \h </w:instrText>
        </w:r>
        <w:r w:rsidR="000A68ED">
          <w:rPr>
            <w:noProof/>
            <w:webHidden/>
          </w:rPr>
        </w:r>
        <w:r w:rsidR="000A68ED">
          <w:rPr>
            <w:noProof/>
            <w:webHidden/>
          </w:rPr>
          <w:fldChar w:fldCharType="separate"/>
        </w:r>
        <w:r w:rsidR="000A68ED">
          <w:rPr>
            <w:noProof/>
            <w:webHidden/>
          </w:rPr>
          <w:t>6</w:t>
        </w:r>
        <w:r w:rsidR="000A68ED">
          <w:rPr>
            <w:noProof/>
            <w:webHidden/>
          </w:rPr>
          <w:fldChar w:fldCharType="end"/>
        </w:r>
      </w:hyperlink>
    </w:p>
    <w:p w14:paraId="478B3865" w14:textId="413831B1" w:rsidR="000A68ED" w:rsidRDefault="001F5897">
      <w:pPr>
        <w:pStyle w:val="Sisluet3"/>
        <w:tabs>
          <w:tab w:val="left" w:pos="1320"/>
          <w:tab w:val="right" w:leader="dot" w:pos="9628"/>
        </w:tabs>
        <w:rPr>
          <w:rFonts w:asciiTheme="minorHAnsi" w:eastAsiaTheme="minorEastAsia" w:hAnsiTheme="minorHAnsi" w:cstheme="minorBidi"/>
          <w:noProof/>
          <w:lang w:eastAsia="fi-FI"/>
        </w:rPr>
      </w:pPr>
      <w:hyperlink w:anchor="_Toc38901737" w:history="1">
        <w:r w:rsidR="000A68ED" w:rsidRPr="00A613EE">
          <w:rPr>
            <w:rStyle w:val="Hyperlinkki"/>
            <w:noProof/>
          </w:rPr>
          <w:t>2.1.5</w:t>
        </w:r>
        <w:r w:rsidR="000A68ED">
          <w:rPr>
            <w:rFonts w:asciiTheme="minorHAnsi" w:eastAsiaTheme="minorEastAsia" w:hAnsiTheme="minorHAnsi" w:cstheme="minorBidi"/>
            <w:noProof/>
            <w:lang w:eastAsia="fi-FI"/>
          </w:rPr>
          <w:tab/>
        </w:r>
        <w:r w:rsidR="000A68ED" w:rsidRPr="00A613EE">
          <w:rPr>
            <w:rStyle w:val="Hyperlinkki"/>
            <w:noProof/>
          </w:rPr>
          <w:t>Kustannusten nousun hillintä</w:t>
        </w:r>
        <w:r w:rsidR="000A68ED">
          <w:rPr>
            <w:noProof/>
            <w:webHidden/>
          </w:rPr>
          <w:tab/>
        </w:r>
        <w:r w:rsidR="000A68ED">
          <w:rPr>
            <w:noProof/>
            <w:webHidden/>
          </w:rPr>
          <w:fldChar w:fldCharType="begin"/>
        </w:r>
        <w:r w:rsidR="000A68ED">
          <w:rPr>
            <w:noProof/>
            <w:webHidden/>
          </w:rPr>
          <w:instrText xml:space="preserve"> PAGEREF _Toc38901737 \h </w:instrText>
        </w:r>
        <w:r w:rsidR="000A68ED">
          <w:rPr>
            <w:noProof/>
            <w:webHidden/>
          </w:rPr>
        </w:r>
        <w:r w:rsidR="000A68ED">
          <w:rPr>
            <w:noProof/>
            <w:webHidden/>
          </w:rPr>
          <w:fldChar w:fldCharType="separate"/>
        </w:r>
        <w:r w:rsidR="000A68ED">
          <w:rPr>
            <w:noProof/>
            <w:webHidden/>
          </w:rPr>
          <w:t>6</w:t>
        </w:r>
        <w:r w:rsidR="000A68ED">
          <w:rPr>
            <w:noProof/>
            <w:webHidden/>
          </w:rPr>
          <w:fldChar w:fldCharType="end"/>
        </w:r>
      </w:hyperlink>
    </w:p>
    <w:p w14:paraId="42FF5C06" w14:textId="16F9B909" w:rsidR="000A68ED" w:rsidRDefault="001F5897">
      <w:pPr>
        <w:pStyle w:val="Sisluet2"/>
        <w:tabs>
          <w:tab w:val="left" w:pos="880"/>
          <w:tab w:val="right" w:leader="dot" w:pos="9628"/>
        </w:tabs>
        <w:rPr>
          <w:rFonts w:asciiTheme="minorHAnsi" w:eastAsiaTheme="minorEastAsia" w:hAnsiTheme="minorHAnsi" w:cstheme="minorBidi"/>
          <w:noProof/>
          <w:lang w:eastAsia="fi-FI"/>
        </w:rPr>
      </w:pPr>
      <w:hyperlink w:anchor="_Toc38901738" w:history="1">
        <w:r w:rsidR="000A68ED" w:rsidRPr="00A613EE">
          <w:rPr>
            <w:rStyle w:val="Hyperlinkki"/>
            <w:noProof/>
          </w:rPr>
          <w:t>2.2</w:t>
        </w:r>
        <w:r w:rsidR="000A68ED">
          <w:rPr>
            <w:rFonts w:asciiTheme="minorHAnsi" w:eastAsiaTheme="minorEastAsia" w:hAnsiTheme="minorHAnsi" w:cstheme="minorBidi"/>
            <w:noProof/>
            <w:lang w:eastAsia="fi-FI"/>
          </w:rPr>
          <w:tab/>
        </w:r>
        <w:r w:rsidR="000A68ED" w:rsidRPr="00A613EE">
          <w:rPr>
            <w:rStyle w:val="Hyperlinkki"/>
            <w:noProof/>
          </w:rPr>
          <w:t>Prosessitavoitteet</w:t>
        </w:r>
        <w:r w:rsidR="000A68ED">
          <w:rPr>
            <w:noProof/>
            <w:webHidden/>
          </w:rPr>
          <w:tab/>
        </w:r>
        <w:r w:rsidR="000A68ED">
          <w:rPr>
            <w:noProof/>
            <w:webHidden/>
          </w:rPr>
          <w:fldChar w:fldCharType="begin"/>
        </w:r>
        <w:r w:rsidR="000A68ED">
          <w:rPr>
            <w:noProof/>
            <w:webHidden/>
          </w:rPr>
          <w:instrText xml:space="preserve"> PAGEREF _Toc38901738 \h </w:instrText>
        </w:r>
        <w:r w:rsidR="000A68ED">
          <w:rPr>
            <w:noProof/>
            <w:webHidden/>
          </w:rPr>
        </w:r>
        <w:r w:rsidR="000A68ED">
          <w:rPr>
            <w:noProof/>
            <w:webHidden/>
          </w:rPr>
          <w:fldChar w:fldCharType="separate"/>
        </w:r>
        <w:r w:rsidR="000A68ED">
          <w:rPr>
            <w:noProof/>
            <w:webHidden/>
          </w:rPr>
          <w:t>7</w:t>
        </w:r>
        <w:r w:rsidR="000A68ED">
          <w:rPr>
            <w:noProof/>
            <w:webHidden/>
          </w:rPr>
          <w:fldChar w:fldCharType="end"/>
        </w:r>
      </w:hyperlink>
    </w:p>
    <w:p w14:paraId="597A2A25" w14:textId="71FABDF5" w:rsidR="000A68ED" w:rsidRDefault="001F5897">
      <w:pPr>
        <w:pStyle w:val="Sisluet2"/>
        <w:tabs>
          <w:tab w:val="left" w:pos="880"/>
          <w:tab w:val="right" w:leader="dot" w:pos="9628"/>
        </w:tabs>
        <w:rPr>
          <w:rFonts w:asciiTheme="minorHAnsi" w:eastAsiaTheme="minorEastAsia" w:hAnsiTheme="minorHAnsi" w:cstheme="minorBidi"/>
          <w:noProof/>
          <w:lang w:eastAsia="fi-FI"/>
        </w:rPr>
      </w:pPr>
      <w:hyperlink w:anchor="_Toc38901739" w:history="1">
        <w:r w:rsidR="000A68ED" w:rsidRPr="00A613EE">
          <w:rPr>
            <w:rStyle w:val="Hyperlinkki"/>
            <w:bCs/>
            <w:noProof/>
          </w:rPr>
          <w:t>2.3</w:t>
        </w:r>
        <w:r w:rsidR="000A68ED">
          <w:rPr>
            <w:rFonts w:asciiTheme="minorHAnsi" w:eastAsiaTheme="minorEastAsia" w:hAnsiTheme="minorHAnsi" w:cstheme="minorBidi"/>
            <w:noProof/>
            <w:lang w:eastAsia="fi-FI"/>
          </w:rPr>
          <w:tab/>
        </w:r>
        <w:r w:rsidR="000A68ED" w:rsidRPr="00A613EE">
          <w:rPr>
            <w:rStyle w:val="Hyperlinkki"/>
            <w:bCs/>
            <w:noProof/>
          </w:rPr>
          <w:t>Rajaukset ja riippuvuudet</w:t>
        </w:r>
        <w:r w:rsidR="000A68ED">
          <w:rPr>
            <w:noProof/>
            <w:webHidden/>
          </w:rPr>
          <w:tab/>
        </w:r>
        <w:r w:rsidR="000A68ED">
          <w:rPr>
            <w:noProof/>
            <w:webHidden/>
          </w:rPr>
          <w:fldChar w:fldCharType="begin"/>
        </w:r>
        <w:r w:rsidR="000A68ED">
          <w:rPr>
            <w:noProof/>
            <w:webHidden/>
          </w:rPr>
          <w:instrText xml:space="preserve"> PAGEREF _Toc38901739 \h </w:instrText>
        </w:r>
        <w:r w:rsidR="000A68ED">
          <w:rPr>
            <w:noProof/>
            <w:webHidden/>
          </w:rPr>
        </w:r>
        <w:r w:rsidR="000A68ED">
          <w:rPr>
            <w:noProof/>
            <w:webHidden/>
          </w:rPr>
          <w:fldChar w:fldCharType="separate"/>
        </w:r>
        <w:r w:rsidR="000A68ED">
          <w:rPr>
            <w:noProof/>
            <w:webHidden/>
          </w:rPr>
          <w:t>7</w:t>
        </w:r>
        <w:r w:rsidR="000A68ED">
          <w:rPr>
            <w:noProof/>
            <w:webHidden/>
          </w:rPr>
          <w:fldChar w:fldCharType="end"/>
        </w:r>
      </w:hyperlink>
    </w:p>
    <w:p w14:paraId="3EAFB0B9" w14:textId="4B5B38AD" w:rsidR="000A68ED" w:rsidRDefault="001F5897">
      <w:pPr>
        <w:pStyle w:val="Sisluet1"/>
        <w:rPr>
          <w:rFonts w:asciiTheme="minorHAnsi" w:eastAsiaTheme="minorEastAsia" w:hAnsiTheme="minorHAnsi" w:cstheme="minorBidi"/>
          <w:noProof/>
          <w:lang w:eastAsia="fi-FI"/>
        </w:rPr>
      </w:pPr>
      <w:hyperlink w:anchor="_Toc38901740" w:history="1">
        <w:r w:rsidR="000A68ED" w:rsidRPr="00A613EE">
          <w:rPr>
            <w:rStyle w:val="Hyperlinkki"/>
            <w:noProof/>
          </w:rPr>
          <w:t>3</w:t>
        </w:r>
        <w:r w:rsidR="000A68ED">
          <w:rPr>
            <w:rFonts w:asciiTheme="minorHAnsi" w:eastAsiaTheme="minorEastAsia" w:hAnsiTheme="minorHAnsi" w:cstheme="minorBidi"/>
            <w:noProof/>
            <w:lang w:eastAsia="fi-FI"/>
          </w:rPr>
          <w:tab/>
        </w:r>
        <w:r w:rsidR="000A68ED" w:rsidRPr="00A613EE">
          <w:rPr>
            <w:rStyle w:val="Hyperlinkki"/>
            <w:noProof/>
          </w:rPr>
          <w:t>Toteutus</w:t>
        </w:r>
        <w:r w:rsidR="000A68ED">
          <w:rPr>
            <w:noProof/>
            <w:webHidden/>
          </w:rPr>
          <w:tab/>
        </w:r>
        <w:r w:rsidR="000A68ED">
          <w:rPr>
            <w:noProof/>
            <w:webHidden/>
          </w:rPr>
          <w:fldChar w:fldCharType="begin"/>
        </w:r>
        <w:r w:rsidR="000A68ED">
          <w:rPr>
            <w:noProof/>
            <w:webHidden/>
          </w:rPr>
          <w:instrText xml:space="preserve"> PAGEREF _Toc38901740 \h </w:instrText>
        </w:r>
        <w:r w:rsidR="000A68ED">
          <w:rPr>
            <w:noProof/>
            <w:webHidden/>
          </w:rPr>
        </w:r>
        <w:r w:rsidR="000A68ED">
          <w:rPr>
            <w:noProof/>
            <w:webHidden/>
          </w:rPr>
          <w:fldChar w:fldCharType="separate"/>
        </w:r>
        <w:r w:rsidR="000A68ED">
          <w:rPr>
            <w:noProof/>
            <w:webHidden/>
          </w:rPr>
          <w:t>8</w:t>
        </w:r>
        <w:r w:rsidR="000A68ED">
          <w:rPr>
            <w:noProof/>
            <w:webHidden/>
          </w:rPr>
          <w:fldChar w:fldCharType="end"/>
        </w:r>
      </w:hyperlink>
    </w:p>
    <w:p w14:paraId="751B7688" w14:textId="6C3107BE" w:rsidR="000A68ED" w:rsidRDefault="001F5897">
      <w:pPr>
        <w:pStyle w:val="Sisluet2"/>
        <w:tabs>
          <w:tab w:val="left" w:pos="880"/>
          <w:tab w:val="right" w:leader="dot" w:pos="9628"/>
        </w:tabs>
        <w:rPr>
          <w:rFonts w:asciiTheme="minorHAnsi" w:eastAsiaTheme="minorEastAsia" w:hAnsiTheme="minorHAnsi" w:cstheme="minorBidi"/>
          <w:noProof/>
          <w:lang w:eastAsia="fi-FI"/>
        </w:rPr>
      </w:pPr>
      <w:hyperlink w:anchor="_Toc38901741" w:history="1">
        <w:r w:rsidR="000A68ED" w:rsidRPr="00A613EE">
          <w:rPr>
            <w:rStyle w:val="Hyperlinkki"/>
            <w:noProof/>
          </w:rPr>
          <w:t>3.1</w:t>
        </w:r>
        <w:r w:rsidR="000A68ED">
          <w:rPr>
            <w:rFonts w:asciiTheme="minorHAnsi" w:eastAsiaTheme="minorEastAsia" w:hAnsiTheme="minorHAnsi" w:cstheme="minorBidi"/>
            <w:noProof/>
            <w:lang w:eastAsia="fi-FI"/>
          </w:rPr>
          <w:tab/>
        </w:r>
        <w:r w:rsidR="000A68ED" w:rsidRPr="00A613EE">
          <w:rPr>
            <w:rStyle w:val="Hyperlinkki"/>
            <w:noProof/>
          </w:rPr>
          <w:t>Aikataulu</w:t>
        </w:r>
        <w:r w:rsidR="000A68ED">
          <w:rPr>
            <w:noProof/>
            <w:webHidden/>
          </w:rPr>
          <w:tab/>
        </w:r>
        <w:r w:rsidR="000A68ED">
          <w:rPr>
            <w:noProof/>
            <w:webHidden/>
          </w:rPr>
          <w:fldChar w:fldCharType="begin"/>
        </w:r>
        <w:r w:rsidR="000A68ED">
          <w:rPr>
            <w:noProof/>
            <w:webHidden/>
          </w:rPr>
          <w:instrText xml:space="preserve"> PAGEREF _Toc38901741 \h </w:instrText>
        </w:r>
        <w:r w:rsidR="000A68ED">
          <w:rPr>
            <w:noProof/>
            <w:webHidden/>
          </w:rPr>
        </w:r>
        <w:r w:rsidR="000A68ED">
          <w:rPr>
            <w:noProof/>
            <w:webHidden/>
          </w:rPr>
          <w:fldChar w:fldCharType="separate"/>
        </w:r>
        <w:r w:rsidR="000A68ED">
          <w:rPr>
            <w:noProof/>
            <w:webHidden/>
          </w:rPr>
          <w:t>8</w:t>
        </w:r>
        <w:r w:rsidR="000A68ED">
          <w:rPr>
            <w:noProof/>
            <w:webHidden/>
          </w:rPr>
          <w:fldChar w:fldCharType="end"/>
        </w:r>
      </w:hyperlink>
    </w:p>
    <w:p w14:paraId="399F2AA1" w14:textId="6CB92FCB" w:rsidR="000A68ED" w:rsidRDefault="001F5897">
      <w:pPr>
        <w:pStyle w:val="Sisluet2"/>
        <w:tabs>
          <w:tab w:val="left" w:pos="880"/>
          <w:tab w:val="right" w:leader="dot" w:pos="9628"/>
        </w:tabs>
        <w:rPr>
          <w:rFonts w:asciiTheme="minorHAnsi" w:eastAsiaTheme="minorEastAsia" w:hAnsiTheme="minorHAnsi" w:cstheme="minorBidi"/>
          <w:noProof/>
          <w:lang w:eastAsia="fi-FI"/>
        </w:rPr>
      </w:pPr>
      <w:hyperlink w:anchor="_Toc38901742" w:history="1">
        <w:r w:rsidR="000A68ED" w:rsidRPr="00A613EE">
          <w:rPr>
            <w:rStyle w:val="Hyperlinkki"/>
            <w:noProof/>
          </w:rPr>
          <w:t>3.2</w:t>
        </w:r>
        <w:r w:rsidR="000A68ED">
          <w:rPr>
            <w:rFonts w:asciiTheme="minorHAnsi" w:eastAsiaTheme="minorEastAsia" w:hAnsiTheme="minorHAnsi" w:cstheme="minorBidi"/>
            <w:noProof/>
            <w:lang w:eastAsia="fi-FI"/>
          </w:rPr>
          <w:tab/>
        </w:r>
        <w:r w:rsidR="000A68ED" w:rsidRPr="00A613EE">
          <w:rPr>
            <w:rStyle w:val="Hyperlinkki"/>
            <w:noProof/>
          </w:rPr>
          <w:t>Toimenpiteet</w:t>
        </w:r>
        <w:r w:rsidR="000A68ED">
          <w:rPr>
            <w:noProof/>
            <w:webHidden/>
          </w:rPr>
          <w:tab/>
        </w:r>
        <w:r w:rsidR="000A68ED">
          <w:rPr>
            <w:noProof/>
            <w:webHidden/>
          </w:rPr>
          <w:fldChar w:fldCharType="begin"/>
        </w:r>
        <w:r w:rsidR="000A68ED">
          <w:rPr>
            <w:noProof/>
            <w:webHidden/>
          </w:rPr>
          <w:instrText xml:space="preserve"> PAGEREF _Toc38901742 \h </w:instrText>
        </w:r>
        <w:r w:rsidR="000A68ED">
          <w:rPr>
            <w:noProof/>
            <w:webHidden/>
          </w:rPr>
        </w:r>
        <w:r w:rsidR="000A68ED">
          <w:rPr>
            <w:noProof/>
            <w:webHidden/>
          </w:rPr>
          <w:fldChar w:fldCharType="separate"/>
        </w:r>
        <w:r w:rsidR="000A68ED">
          <w:rPr>
            <w:noProof/>
            <w:webHidden/>
          </w:rPr>
          <w:t>8</w:t>
        </w:r>
        <w:r w:rsidR="000A68ED">
          <w:rPr>
            <w:noProof/>
            <w:webHidden/>
          </w:rPr>
          <w:fldChar w:fldCharType="end"/>
        </w:r>
      </w:hyperlink>
    </w:p>
    <w:p w14:paraId="2A3339A2" w14:textId="6DC118BC" w:rsidR="000A68ED" w:rsidRDefault="001F5897">
      <w:pPr>
        <w:pStyle w:val="Sisluet3"/>
        <w:tabs>
          <w:tab w:val="left" w:pos="1320"/>
          <w:tab w:val="right" w:leader="dot" w:pos="9628"/>
        </w:tabs>
        <w:rPr>
          <w:rFonts w:asciiTheme="minorHAnsi" w:eastAsiaTheme="minorEastAsia" w:hAnsiTheme="minorHAnsi" w:cstheme="minorBidi"/>
          <w:noProof/>
          <w:lang w:eastAsia="fi-FI"/>
        </w:rPr>
      </w:pPr>
      <w:hyperlink w:anchor="_Toc38901743" w:history="1">
        <w:r w:rsidR="000A68ED" w:rsidRPr="00A613EE">
          <w:rPr>
            <w:rStyle w:val="Hyperlinkki"/>
            <w:noProof/>
          </w:rPr>
          <w:t>3.2.1</w:t>
        </w:r>
        <w:r w:rsidR="000A68ED">
          <w:rPr>
            <w:rFonts w:asciiTheme="minorHAnsi" w:eastAsiaTheme="minorEastAsia" w:hAnsiTheme="minorHAnsi" w:cstheme="minorBidi"/>
            <w:noProof/>
            <w:lang w:eastAsia="fi-FI"/>
          </w:rPr>
          <w:tab/>
        </w:r>
        <w:r w:rsidR="000A68ED" w:rsidRPr="00A613EE">
          <w:rPr>
            <w:rStyle w:val="Hyperlinkki"/>
            <w:noProof/>
          </w:rPr>
          <w:t>Saatavuus, oikea-aikaisuus, jatkuvuus</w:t>
        </w:r>
        <w:r w:rsidR="000A68ED">
          <w:rPr>
            <w:noProof/>
            <w:webHidden/>
          </w:rPr>
          <w:tab/>
        </w:r>
        <w:r w:rsidR="000A68ED">
          <w:rPr>
            <w:noProof/>
            <w:webHidden/>
          </w:rPr>
          <w:fldChar w:fldCharType="begin"/>
        </w:r>
        <w:r w:rsidR="000A68ED">
          <w:rPr>
            <w:noProof/>
            <w:webHidden/>
          </w:rPr>
          <w:instrText xml:space="preserve"> PAGEREF _Toc38901743 \h </w:instrText>
        </w:r>
        <w:r w:rsidR="000A68ED">
          <w:rPr>
            <w:noProof/>
            <w:webHidden/>
          </w:rPr>
        </w:r>
        <w:r w:rsidR="000A68ED">
          <w:rPr>
            <w:noProof/>
            <w:webHidden/>
          </w:rPr>
          <w:fldChar w:fldCharType="separate"/>
        </w:r>
        <w:r w:rsidR="000A68ED">
          <w:rPr>
            <w:noProof/>
            <w:webHidden/>
          </w:rPr>
          <w:t>9</w:t>
        </w:r>
        <w:r w:rsidR="000A68ED">
          <w:rPr>
            <w:noProof/>
            <w:webHidden/>
          </w:rPr>
          <w:fldChar w:fldCharType="end"/>
        </w:r>
      </w:hyperlink>
    </w:p>
    <w:p w14:paraId="0A36B8D9" w14:textId="5343BF2C" w:rsidR="000A68ED" w:rsidRDefault="001F5897">
      <w:pPr>
        <w:pStyle w:val="Sisluet3"/>
        <w:tabs>
          <w:tab w:val="left" w:pos="1320"/>
          <w:tab w:val="right" w:leader="dot" w:pos="9628"/>
        </w:tabs>
        <w:rPr>
          <w:rFonts w:asciiTheme="minorHAnsi" w:eastAsiaTheme="minorEastAsia" w:hAnsiTheme="minorHAnsi" w:cstheme="minorBidi"/>
          <w:noProof/>
          <w:lang w:eastAsia="fi-FI"/>
        </w:rPr>
      </w:pPr>
      <w:hyperlink w:anchor="_Toc38901744" w:history="1">
        <w:r w:rsidR="000A68ED" w:rsidRPr="00A613EE">
          <w:rPr>
            <w:rStyle w:val="Hyperlinkki"/>
            <w:noProof/>
          </w:rPr>
          <w:t>3.2.2</w:t>
        </w:r>
        <w:r w:rsidR="000A68ED">
          <w:rPr>
            <w:rFonts w:asciiTheme="minorHAnsi" w:eastAsiaTheme="minorEastAsia" w:hAnsiTheme="minorHAnsi" w:cstheme="minorBidi"/>
            <w:noProof/>
            <w:lang w:eastAsia="fi-FI"/>
          </w:rPr>
          <w:tab/>
        </w:r>
        <w:r w:rsidR="000A68ED" w:rsidRPr="00A613EE">
          <w:rPr>
            <w:rStyle w:val="Hyperlinkki"/>
            <w:noProof/>
          </w:rPr>
          <w:t>Ennaltaehkäisy ja ennakointi</w:t>
        </w:r>
        <w:r w:rsidR="000A68ED">
          <w:rPr>
            <w:noProof/>
            <w:webHidden/>
          </w:rPr>
          <w:tab/>
        </w:r>
        <w:r w:rsidR="000A68ED">
          <w:rPr>
            <w:noProof/>
            <w:webHidden/>
          </w:rPr>
          <w:fldChar w:fldCharType="begin"/>
        </w:r>
        <w:r w:rsidR="000A68ED">
          <w:rPr>
            <w:noProof/>
            <w:webHidden/>
          </w:rPr>
          <w:instrText xml:space="preserve"> PAGEREF _Toc38901744 \h </w:instrText>
        </w:r>
        <w:r w:rsidR="000A68ED">
          <w:rPr>
            <w:noProof/>
            <w:webHidden/>
          </w:rPr>
        </w:r>
        <w:r w:rsidR="000A68ED">
          <w:rPr>
            <w:noProof/>
            <w:webHidden/>
          </w:rPr>
          <w:fldChar w:fldCharType="separate"/>
        </w:r>
        <w:r w:rsidR="000A68ED">
          <w:rPr>
            <w:noProof/>
            <w:webHidden/>
          </w:rPr>
          <w:t>11</w:t>
        </w:r>
        <w:r w:rsidR="000A68ED">
          <w:rPr>
            <w:noProof/>
            <w:webHidden/>
          </w:rPr>
          <w:fldChar w:fldCharType="end"/>
        </w:r>
      </w:hyperlink>
    </w:p>
    <w:p w14:paraId="705E0AC3" w14:textId="7A3ADCD6" w:rsidR="000A68ED" w:rsidRDefault="001F5897">
      <w:pPr>
        <w:pStyle w:val="Sisluet3"/>
        <w:tabs>
          <w:tab w:val="left" w:pos="1320"/>
          <w:tab w:val="right" w:leader="dot" w:pos="9628"/>
        </w:tabs>
        <w:rPr>
          <w:rFonts w:asciiTheme="minorHAnsi" w:eastAsiaTheme="minorEastAsia" w:hAnsiTheme="minorHAnsi" w:cstheme="minorBidi"/>
          <w:noProof/>
          <w:lang w:eastAsia="fi-FI"/>
        </w:rPr>
      </w:pPr>
      <w:hyperlink w:anchor="_Toc38901745" w:history="1">
        <w:r w:rsidR="000A68ED" w:rsidRPr="00A613EE">
          <w:rPr>
            <w:rStyle w:val="Hyperlinkki"/>
            <w:noProof/>
          </w:rPr>
          <w:t>3.2.3</w:t>
        </w:r>
        <w:r w:rsidR="000A68ED">
          <w:rPr>
            <w:rFonts w:asciiTheme="minorHAnsi" w:eastAsiaTheme="minorEastAsia" w:hAnsiTheme="minorHAnsi" w:cstheme="minorBidi"/>
            <w:noProof/>
            <w:lang w:eastAsia="fi-FI"/>
          </w:rPr>
          <w:tab/>
        </w:r>
        <w:r w:rsidR="000A68ED" w:rsidRPr="00A613EE">
          <w:rPr>
            <w:rStyle w:val="Hyperlinkki"/>
            <w:noProof/>
          </w:rPr>
          <w:t>Laatu ja vaikuttavuus</w:t>
        </w:r>
        <w:r w:rsidR="000A68ED">
          <w:rPr>
            <w:noProof/>
            <w:webHidden/>
          </w:rPr>
          <w:tab/>
        </w:r>
        <w:r w:rsidR="000A68ED">
          <w:rPr>
            <w:noProof/>
            <w:webHidden/>
          </w:rPr>
          <w:fldChar w:fldCharType="begin"/>
        </w:r>
        <w:r w:rsidR="000A68ED">
          <w:rPr>
            <w:noProof/>
            <w:webHidden/>
          </w:rPr>
          <w:instrText xml:space="preserve"> PAGEREF _Toc38901745 \h </w:instrText>
        </w:r>
        <w:r w:rsidR="000A68ED">
          <w:rPr>
            <w:noProof/>
            <w:webHidden/>
          </w:rPr>
        </w:r>
        <w:r w:rsidR="000A68ED">
          <w:rPr>
            <w:noProof/>
            <w:webHidden/>
          </w:rPr>
          <w:fldChar w:fldCharType="separate"/>
        </w:r>
        <w:r w:rsidR="000A68ED">
          <w:rPr>
            <w:noProof/>
            <w:webHidden/>
          </w:rPr>
          <w:t>12</w:t>
        </w:r>
        <w:r w:rsidR="000A68ED">
          <w:rPr>
            <w:noProof/>
            <w:webHidden/>
          </w:rPr>
          <w:fldChar w:fldCharType="end"/>
        </w:r>
      </w:hyperlink>
    </w:p>
    <w:p w14:paraId="62CFC1F0" w14:textId="4CBF6F10" w:rsidR="000A68ED" w:rsidRDefault="001F5897">
      <w:pPr>
        <w:pStyle w:val="Sisluet3"/>
        <w:tabs>
          <w:tab w:val="left" w:pos="1320"/>
          <w:tab w:val="right" w:leader="dot" w:pos="9628"/>
        </w:tabs>
        <w:rPr>
          <w:rFonts w:asciiTheme="minorHAnsi" w:eastAsiaTheme="minorEastAsia" w:hAnsiTheme="minorHAnsi" w:cstheme="minorBidi"/>
          <w:noProof/>
          <w:lang w:eastAsia="fi-FI"/>
        </w:rPr>
      </w:pPr>
      <w:hyperlink w:anchor="_Toc38901746" w:history="1">
        <w:r w:rsidR="000A68ED" w:rsidRPr="00A613EE">
          <w:rPr>
            <w:rStyle w:val="Hyperlinkki"/>
            <w:noProof/>
          </w:rPr>
          <w:t>3.2.4</w:t>
        </w:r>
        <w:r w:rsidR="000A68ED">
          <w:rPr>
            <w:rFonts w:asciiTheme="minorHAnsi" w:eastAsiaTheme="minorEastAsia" w:hAnsiTheme="minorHAnsi" w:cstheme="minorBidi"/>
            <w:noProof/>
            <w:lang w:eastAsia="fi-FI"/>
          </w:rPr>
          <w:tab/>
        </w:r>
        <w:r w:rsidR="000A68ED" w:rsidRPr="00A613EE">
          <w:rPr>
            <w:rStyle w:val="Hyperlinkki"/>
            <w:noProof/>
          </w:rPr>
          <w:t>Monialaisuus ja yhteentoimivuus</w:t>
        </w:r>
        <w:r w:rsidR="000A68ED">
          <w:rPr>
            <w:noProof/>
            <w:webHidden/>
          </w:rPr>
          <w:tab/>
        </w:r>
        <w:r w:rsidR="000A68ED">
          <w:rPr>
            <w:noProof/>
            <w:webHidden/>
          </w:rPr>
          <w:fldChar w:fldCharType="begin"/>
        </w:r>
        <w:r w:rsidR="000A68ED">
          <w:rPr>
            <w:noProof/>
            <w:webHidden/>
          </w:rPr>
          <w:instrText xml:space="preserve"> PAGEREF _Toc38901746 \h </w:instrText>
        </w:r>
        <w:r w:rsidR="000A68ED">
          <w:rPr>
            <w:noProof/>
            <w:webHidden/>
          </w:rPr>
        </w:r>
        <w:r w:rsidR="000A68ED">
          <w:rPr>
            <w:noProof/>
            <w:webHidden/>
          </w:rPr>
          <w:fldChar w:fldCharType="separate"/>
        </w:r>
        <w:r w:rsidR="000A68ED">
          <w:rPr>
            <w:noProof/>
            <w:webHidden/>
          </w:rPr>
          <w:t>14</w:t>
        </w:r>
        <w:r w:rsidR="000A68ED">
          <w:rPr>
            <w:noProof/>
            <w:webHidden/>
          </w:rPr>
          <w:fldChar w:fldCharType="end"/>
        </w:r>
      </w:hyperlink>
    </w:p>
    <w:p w14:paraId="575011FE" w14:textId="1ADBF5FB" w:rsidR="000A68ED" w:rsidRDefault="001F5897">
      <w:pPr>
        <w:pStyle w:val="Sisluet3"/>
        <w:tabs>
          <w:tab w:val="left" w:pos="1320"/>
          <w:tab w:val="right" w:leader="dot" w:pos="9628"/>
        </w:tabs>
        <w:rPr>
          <w:rFonts w:asciiTheme="minorHAnsi" w:eastAsiaTheme="minorEastAsia" w:hAnsiTheme="minorHAnsi" w:cstheme="minorBidi"/>
          <w:noProof/>
          <w:lang w:eastAsia="fi-FI"/>
        </w:rPr>
      </w:pPr>
      <w:hyperlink w:anchor="_Toc38901747" w:history="1">
        <w:r w:rsidR="000A68ED" w:rsidRPr="00A613EE">
          <w:rPr>
            <w:rStyle w:val="Hyperlinkki"/>
            <w:noProof/>
          </w:rPr>
          <w:t>3.2.5</w:t>
        </w:r>
        <w:r w:rsidR="000A68ED">
          <w:rPr>
            <w:rFonts w:asciiTheme="minorHAnsi" w:eastAsiaTheme="minorEastAsia" w:hAnsiTheme="minorHAnsi" w:cstheme="minorBidi"/>
            <w:noProof/>
            <w:lang w:eastAsia="fi-FI"/>
          </w:rPr>
          <w:tab/>
        </w:r>
        <w:r w:rsidR="000A68ED" w:rsidRPr="00A613EE">
          <w:rPr>
            <w:rStyle w:val="Hyperlinkki"/>
            <w:noProof/>
          </w:rPr>
          <w:t>Kustannusten nousun hillintä</w:t>
        </w:r>
        <w:r w:rsidR="000A68ED">
          <w:rPr>
            <w:noProof/>
            <w:webHidden/>
          </w:rPr>
          <w:tab/>
        </w:r>
        <w:r w:rsidR="000A68ED">
          <w:rPr>
            <w:noProof/>
            <w:webHidden/>
          </w:rPr>
          <w:fldChar w:fldCharType="begin"/>
        </w:r>
        <w:r w:rsidR="000A68ED">
          <w:rPr>
            <w:noProof/>
            <w:webHidden/>
          </w:rPr>
          <w:instrText xml:space="preserve"> PAGEREF _Toc38901747 \h </w:instrText>
        </w:r>
        <w:r w:rsidR="000A68ED">
          <w:rPr>
            <w:noProof/>
            <w:webHidden/>
          </w:rPr>
        </w:r>
        <w:r w:rsidR="000A68ED">
          <w:rPr>
            <w:noProof/>
            <w:webHidden/>
          </w:rPr>
          <w:fldChar w:fldCharType="separate"/>
        </w:r>
        <w:r w:rsidR="000A68ED">
          <w:rPr>
            <w:noProof/>
            <w:webHidden/>
          </w:rPr>
          <w:t>15</w:t>
        </w:r>
        <w:r w:rsidR="000A68ED">
          <w:rPr>
            <w:noProof/>
            <w:webHidden/>
          </w:rPr>
          <w:fldChar w:fldCharType="end"/>
        </w:r>
      </w:hyperlink>
    </w:p>
    <w:p w14:paraId="35CF1624" w14:textId="25869B32" w:rsidR="000A68ED" w:rsidRDefault="001F5897">
      <w:pPr>
        <w:pStyle w:val="Sisluet1"/>
        <w:rPr>
          <w:rFonts w:asciiTheme="minorHAnsi" w:eastAsiaTheme="minorEastAsia" w:hAnsiTheme="minorHAnsi" w:cstheme="minorBidi"/>
          <w:noProof/>
          <w:lang w:eastAsia="fi-FI"/>
        </w:rPr>
      </w:pPr>
      <w:hyperlink w:anchor="_Toc38901748" w:history="1">
        <w:r w:rsidR="000A68ED" w:rsidRPr="00A613EE">
          <w:rPr>
            <w:rStyle w:val="Hyperlinkki"/>
            <w:noProof/>
          </w:rPr>
          <w:t>4</w:t>
        </w:r>
        <w:r w:rsidR="000A68ED">
          <w:rPr>
            <w:rFonts w:asciiTheme="minorHAnsi" w:eastAsiaTheme="minorEastAsia" w:hAnsiTheme="minorHAnsi" w:cstheme="minorBidi"/>
            <w:noProof/>
            <w:lang w:eastAsia="fi-FI"/>
          </w:rPr>
          <w:tab/>
        </w:r>
        <w:r w:rsidR="000A68ED" w:rsidRPr="00A613EE">
          <w:rPr>
            <w:rStyle w:val="Hyperlinkki"/>
            <w:noProof/>
          </w:rPr>
          <w:t>Tulokset ja vaikutukset</w:t>
        </w:r>
        <w:r w:rsidR="000A68ED">
          <w:rPr>
            <w:noProof/>
            <w:webHidden/>
          </w:rPr>
          <w:tab/>
        </w:r>
        <w:r w:rsidR="000A68ED">
          <w:rPr>
            <w:noProof/>
            <w:webHidden/>
          </w:rPr>
          <w:fldChar w:fldCharType="begin"/>
        </w:r>
        <w:r w:rsidR="000A68ED">
          <w:rPr>
            <w:noProof/>
            <w:webHidden/>
          </w:rPr>
          <w:instrText xml:space="preserve"> PAGEREF _Toc38901748 \h </w:instrText>
        </w:r>
        <w:r w:rsidR="000A68ED">
          <w:rPr>
            <w:noProof/>
            <w:webHidden/>
          </w:rPr>
        </w:r>
        <w:r w:rsidR="000A68ED">
          <w:rPr>
            <w:noProof/>
            <w:webHidden/>
          </w:rPr>
          <w:fldChar w:fldCharType="separate"/>
        </w:r>
        <w:r w:rsidR="000A68ED">
          <w:rPr>
            <w:noProof/>
            <w:webHidden/>
          </w:rPr>
          <w:t>16</w:t>
        </w:r>
        <w:r w:rsidR="000A68ED">
          <w:rPr>
            <w:noProof/>
            <w:webHidden/>
          </w:rPr>
          <w:fldChar w:fldCharType="end"/>
        </w:r>
      </w:hyperlink>
    </w:p>
    <w:p w14:paraId="649126E3" w14:textId="22EE5A5F" w:rsidR="000A68ED" w:rsidRDefault="001F5897">
      <w:pPr>
        <w:pStyle w:val="Sisluet1"/>
        <w:rPr>
          <w:rFonts w:asciiTheme="minorHAnsi" w:eastAsiaTheme="minorEastAsia" w:hAnsiTheme="minorHAnsi" w:cstheme="minorBidi"/>
          <w:noProof/>
          <w:lang w:eastAsia="fi-FI"/>
        </w:rPr>
      </w:pPr>
      <w:hyperlink w:anchor="_Toc38901749" w:history="1">
        <w:r w:rsidR="000A68ED" w:rsidRPr="00A613EE">
          <w:rPr>
            <w:rStyle w:val="Hyperlinkki"/>
            <w:rFonts w:cs="Arial"/>
            <w:noProof/>
          </w:rPr>
          <w:t>5</w:t>
        </w:r>
        <w:r w:rsidR="000A68ED">
          <w:rPr>
            <w:rFonts w:asciiTheme="minorHAnsi" w:eastAsiaTheme="minorEastAsia" w:hAnsiTheme="minorHAnsi" w:cstheme="minorBidi"/>
            <w:noProof/>
            <w:lang w:eastAsia="fi-FI"/>
          </w:rPr>
          <w:tab/>
        </w:r>
        <w:r w:rsidR="000A68ED" w:rsidRPr="00A613EE">
          <w:rPr>
            <w:rStyle w:val="Hyperlinkki"/>
            <w:rFonts w:cs="Arial"/>
            <w:noProof/>
          </w:rPr>
          <w:t>Hankkeen kustannukset</w:t>
        </w:r>
        <w:r w:rsidR="000A68ED">
          <w:rPr>
            <w:noProof/>
            <w:webHidden/>
          </w:rPr>
          <w:tab/>
        </w:r>
        <w:r w:rsidR="000A68ED">
          <w:rPr>
            <w:noProof/>
            <w:webHidden/>
          </w:rPr>
          <w:fldChar w:fldCharType="begin"/>
        </w:r>
        <w:r w:rsidR="000A68ED">
          <w:rPr>
            <w:noProof/>
            <w:webHidden/>
          </w:rPr>
          <w:instrText xml:space="preserve"> PAGEREF _Toc38901749 \h </w:instrText>
        </w:r>
        <w:r w:rsidR="000A68ED">
          <w:rPr>
            <w:noProof/>
            <w:webHidden/>
          </w:rPr>
        </w:r>
        <w:r w:rsidR="000A68ED">
          <w:rPr>
            <w:noProof/>
            <w:webHidden/>
          </w:rPr>
          <w:fldChar w:fldCharType="separate"/>
        </w:r>
        <w:r w:rsidR="000A68ED">
          <w:rPr>
            <w:noProof/>
            <w:webHidden/>
          </w:rPr>
          <w:t>17</w:t>
        </w:r>
        <w:r w:rsidR="000A68ED">
          <w:rPr>
            <w:noProof/>
            <w:webHidden/>
          </w:rPr>
          <w:fldChar w:fldCharType="end"/>
        </w:r>
      </w:hyperlink>
    </w:p>
    <w:p w14:paraId="2F8DBB11" w14:textId="323FB6C1" w:rsidR="000A68ED" w:rsidRDefault="001F5897">
      <w:pPr>
        <w:pStyle w:val="Sisluet1"/>
        <w:rPr>
          <w:rFonts w:asciiTheme="minorHAnsi" w:eastAsiaTheme="minorEastAsia" w:hAnsiTheme="minorHAnsi" w:cstheme="minorBidi"/>
          <w:noProof/>
          <w:lang w:eastAsia="fi-FI"/>
        </w:rPr>
      </w:pPr>
      <w:hyperlink w:anchor="_Toc38901750" w:history="1">
        <w:r w:rsidR="000A68ED" w:rsidRPr="00A613EE">
          <w:rPr>
            <w:rStyle w:val="Hyperlinkki"/>
            <w:noProof/>
          </w:rPr>
          <w:t>6</w:t>
        </w:r>
        <w:r w:rsidR="000A68ED">
          <w:rPr>
            <w:rFonts w:asciiTheme="minorHAnsi" w:eastAsiaTheme="minorEastAsia" w:hAnsiTheme="minorHAnsi" w:cstheme="minorBidi"/>
            <w:noProof/>
            <w:lang w:eastAsia="fi-FI"/>
          </w:rPr>
          <w:tab/>
        </w:r>
        <w:r w:rsidR="000A68ED" w:rsidRPr="00A613EE">
          <w:rPr>
            <w:rStyle w:val="Hyperlinkki"/>
            <w:noProof/>
          </w:rPr>
          <w:t>Hankkeen hallinnointi</w:t>
        </w:r>
        <w:r w:rsidR="000A68ED">
          <w:rPr>
            <w:noProof/>
            <w:webHidden/>
          </w:rPr>
          <w:tab/>
        </w:r>
        <w:r w:rsidR="000A68ED">
          <w:rPr>
            <w:noProof/>
            <w:webHidden/>
          </w:rPr>
          <w:fldChar w:fldCharType="begin"/>
        </w:r>
        <w:r w:rsidR="000A68ED">
          <w:rPr>
            <w:noProof/>
            <w:webHidden/>
          </w:rPr>
          <w:instrText xml:space="preserve"> PAGEREF _Toc38901750 \h </w:instrText>
        </w:r>
        <w:r w:rsidR="000A68ED">
          <w:rPr>
            <w:noProof/>
            <w:webHidden/>
          </w:rPr>
        </w:r>
        <w:r w:rsidR="000A68ED">
          <w:rPr>
            <w:noProof/>
            <w:webHidden/>
          </w:rPr>
          <w:fldChar w:fldCharType="separate"/>
        </w:r>
        <w:r w:rsidR="000A68ED">
          <w:rPr>
            <w:noProof/>
            <w:webHidden/>
          </w:rPr>
          <w:t>17</w:t>
        </w:r>
        <w:r w:rsidR="000A68ED">
          <w:rPr>
            <w:noProof/>
            <w:webHidden/>
          </w:rPr>
          <w:fldChar w:fldCharType="end"/>
        </w:r>
      </w:hyperlink>
    </w:p>
    <w:p w14:paraId="6B4E4487" w14:textId="7255AB0B" w:rsidR="000A68ED" w:rsidRDefault="001F5897">
      <w:pPr>
        <w:pStyle w:val="Sisluet2"/>
        <w:tabs>
          <w:tab w:val="left" w:pos="880"/>
          <w:tab w:val="right" w:leader="dot" w:pos="9628"/>
        </w:tabs>
        <w:rPr>
          <w:rFonts w:asciiTheme="minorHAnsi" w:eastAsiaTheme="minorEastAsia" w:hAnsiTheme="minorHAnsi" w:cstheme="minorBidi"/>
          <w:noProof/>
          <w:lang w:eastAsia="fi-FI"/>
        </w:rPr>
      </w:pPr>
      <w:hyperlink w:anchor="_Toc38901751" w:history="1">
        <w:r w:rsidR="000A68ED" w:rsidRPr="00A613EE">
          <w:rPr>
            <w:rStyle w:val="Hyperlinkki"/>
            <w:noProof/>
          </w:rPr>
          <w:t>6.1</w:t>
        </w:r>
        <w:r w:rsidR="000A68ED">
          <w:rPr>
            <w:rFonts w:asciiTheme="minorHAnsi" w:eastAsiaTheme="minorEastAsia" w:hAnsiTheme="minorHAnsi" w:cstheme="minorBidi"/>
            <w:noProof/>
            <w:lang w:eastAsia="fi-FI"/>
          </w:rPr>
          <w:tab/>
        </w:r>
        <w:r w:rsidR="000A68ED" w:rsidRPr="00A613EE">
          <w:rPr>
            <w:rStyle w:val="Hyperlinkki"/>
            <w:noProof/>
          </w:rPr>
          <w:t>Hankkeen kattavuus ja organisoituminen</w:t>
        </w:r>
        <w:r w:rsidR="000A68ED">
          <w:rPr>
            <w:noProof/>
            <w:webHidden/>
          </w:rPr>
          <w:tab/>
        </w:r>
        <w:r w:rsidR="000A68ED">
          <w:rPr>
            <w:noProof/>
            <w:webHidden/>
          </w:rPr>
          <w:fldChar w:fldCharType="begin"/>
        </w:r>
        <w:r w:rsidR="000A68ED">
          <w:rPr>
            <w:noProof/>
            <w:webHidden/>
          </w:rPr>
          <w:instrText xml:space="preserve"> PAGEREF _Toc38901751 \h </w:instrText>
        </w:r>
        <w:r w:rsidR="000A68ED">
          <w:rPr>
            <w:noProof/>
            <w:webHidden/>
          </w:rPr>
        </w:r>
        <w:r w:rsidR="000A68ED">
          <w:rPr>
            <w:noProof/>
            <w:webHidden/>
          </w:rPr>
          <w:fldChar w:fldCharType="separate"/>
        </w:r>
        <w:r w:rsidR="000A68ED">
          <w:rPr>
            <w:noProof/>
            <w:webHidden/>
          </w:rPr>
          <w:t>17</w:t>
        </w:r>
        <w:r w:rsidR="000A68ED">
          <w:rPr>
            <w:noProof/>
            <w:webHidden/>
          </w:rPr>
          <w:fldChar w:fldCharType="end"/>
        </w:r>
      </w:hyperlink>
    </w:p>
    <w:p w14:paraId="34A7E894" w14:textId="06F157A2" w:rsidR="000A68ED" w:rsidRDefault="001F5897">
      <w:pPr>
        <w:pStyle w:val="Sisluet2"/>
        <w:tabs>
          <w:tab w:val="left" w:pos="880"/>
          <w:tab w:val="right" w:leader="dot" w:pos="9628"/>
        </w:tabs>
        <w:rPr>
          <w:rFonts w:asciiTheme="minorHAnsi" w:eastAsiaTheme="minorEastAsia" w:hAnsiTheme="minorHAnsi" w:cstheme="minorBidi"/>
          <w:noProof/>
          <w:lang w:eastAsia="fi-FI"/>
        </w:rPr>
      </w:pPr>
      <w:hyperlink w:anchor="_Toc38901752" w:history="1">
        <w:r w:rsidR="000A68ED" w:rsidRPr="00A613EE">
          <w:rPr>
            <w:rStyle w:val="Hyperlinkki"/>
            <w:noProof/>
          </w:rPr>
          <w:t>6.2</w:t>
        </w:r>
        <w:r w:rsidR="000A68ED">
          <w:rPr>
            <w:rFonts w:asciiTheme="minorHAnsi" w:eastAsiaTheme="minorEastAsia" w:hAnsiTheme="minorHAnsi" w:cstheme="minorBidi"/>
            <w:noProof/>
            <w:lang w:eastAsia="fi-FI"/>
          </w:rPr>
          <w:tab/>
        </w:r>
        <w:r w:rsidR="000A68ED" w:rsidRPr="00A613EE">
          <w:rPr>
            <w:rStyle w:val="Hyperlinkki"/>
            <w:noProof/>
          </w:rPr>
          <w:t>Viestintä ja sidosryhmät</w:t>
        </w:r>
        <w:r w:rsidR="000A68ED">
          <w:rPr>
            <w:noProof/>
            <w:webHidden/>
          </w:rPr>
          <w:tab/>
        </w:r>
        <w:r w:rsidR="000A68ED">
          <w:rPr>
            <w:noProof/>
            <w:webHidden/>
          </w:rPr>
          <w:fldChar w:fldCharType="begin"/>
        </w:r>
        <w:r w:rsidR="000A68ED">
          <w:rPr>
            <w:noProof/>
            <w:webHidden/>
          </w:rPr>
          <w:instrText xml:space="preserve"> PAGEREF _Toc38901752 \h </w:instrText>
        </w:r>
        <w:r w:rsidR="000A68ED">
          <w:rPr>
            <w:noProof/>
            <w:webHidden/>
          </w:rPr>
        </w:r>
        <w:r w:rsidR="000A68ED">
          <w:rPr>
            <w:noProof/>
            <w:webHidden/>
          </w:rPr>
          <w:fldChar w:fldCharType="separate"/>
        </w:r>
        <w:r w:rsidR="000A68ED">
          <w:rPr>
            <w:noProof/>
            <w:webHidden/>
          </w:rPr>
          <w:t>18</w:t>
        </w:r>
        <w:r w:rsidR="000A68ED">
          <w:rPr>
            <w:noProof/>
            <w:webHidden/>
          </w:rPr>
          <w:fldChar w:fldCharType="end"/>
        </w:r>
      </w:hyperlink>
    </w:p>
    <w:p w14:paraId="28924138" w14:textId="7627D05A" w:rsidR="000A68ED" w:rsidRDefault="001F5897">
      <w:pPr>
        <w:pStyle w:val="Sisluet2"/>
        <w:tabs>
          <w:tab w:val="left" w:pos="880"/>
          <w:tab w:val="right" w:leader="dot" w:pos="9628"/>
        </w:tabs>
        <w:rPr>
          <w:rFonts w:asciiTheme="minorHAnsi" w:eastAsiaTheme="minorEastAsia" w:hAnsiTheme="minorHAnsi" w:cstheme="minorBidi"/>
          <w:noProof/>
          <w:lang w:eastAsia="fi-FI"/>
        </w:rPr>
      </w:pPr>
      <w:hyperlink w:anchor="_Toc38901753" w:history="1">
        <w:r w:rsidR="000A68ED" w:rsidRPr="00A613EE">
          <w:rPr>
            <w:rStyle w:val="Hyperlinkki"/>
            <w:noProof/>
          </w:rPr>
          <w:t>6.3</w:t>
        </w:r>
        <w:r w:rsidR="000A68ED">
          <w:rPr>
            <w:rFonts w:asciiTheme="minorHAnsi" w:eastAsiaTheme="minorEastAsia" w:hAnsiTheme="minorHAnsi" w:cstheme="minorBidi"/>
            <w:noProof/>
            <w:lang w:eastAsia="fi-FI"/>
          </w:rPr>
          <w:tab/>
        </w:r>
        <w:r w:rsidR="000A68ED" w:rsidRPr="00A613EE">
          <w:rPr>
            <w:rStyle w:val="Hyperlinkki"/>
            <w:noProof/>
          </w:rPr>
          <w:t>Seuranta ja arviointi</w:t>
        </w:r>
        <w:r w:rsidR="000A68ED">
          <w:rPr>
            <w:noProof/>
            <w:webHidden/>
          </w:rPr>
          <w:tab/>
        </w:r>
        <w:r w:rsidR="000A68ED">
          <w:rPr>
            <w:noProof/>
            <w:webHidden/>
          </w:rPr>
          <w:fldChar w:fldCharType="begin"/>
        </w:r>
        <w:r w:rsidR="000A68ED">
          <w:rPr>
            <w:noProof/>
            <w:webHidden/>
          </w:rPr>
          <w:instrText xml:space="preserve"> PAGEREF _Toc38901753 \h </w:instrText>
        </w:r>
        <w:r w:rsidR="000A68ED">
          <w:rPr>
            <w:noProof/>
            <w:webHidden/>
          </w:rPr>
        </w:r>
        <w:r w:rsidR="000A68ED">
          <w:rPr>
            <w:noProof/>
            <w:webHidden/>
          </w:rPr>
          <w:fldChar w:fldCharType="separate"/>
        </w:r>
        <w:r w:rsidR="000A68ED">
          <w:rPr>
            <w:noProof/>
            <w:webHidden/>
          </w:rPr>
          <w:t>19</w:t>
        </w:r>
        <w:r w:rsidR="000A68ED">
          <w:rPr>
            <w:noProof/>
            <w:webHidden/>
          </w:rPr>
          <w:fldChar w:fldCharType="end"/>
        </w:r>
      </w:hyperlink>
    </w:p>
    <w:p w14:paraId="0DDCD7D0" w14:textId="6010887D" w:rsidR="000A68ED" w:rsidRDefault="001F5897">
      <w:pPr>
        <w:pStyle w:val="Sisluet2"/>
        <w:tabs>
          <w:tab w:val="left" w:pos="880"/>
          <w:tab w:val="right" w:leader="dot" w:pos="9628"/>
        </w:tabs>
        <w:rPr>
          <w:rFonts w:asciiTheme="minorHAnsi" w:eastAsiaTheme="minorEastAsia" w:hAnsiTheme="minorHAnsi" w:cstheme="minorBidi"/>
          <w:noProof/>
          <w:lang w:eastAsia="fi-FI"/>
        </w:rPr>
      </w:pPr>
      <w:hyperlink w:anchor="_Toc38901754" w:history="1">
        <w:r w:rsidR="000A68ED" w:rsidRPr="00A613EE">
          <w:rPr>
            <w:rStyle w:val="Hyperlinkki"/>
            <w:noProof/>
          </w:rPr>
          <w:t>6.4</w:t>
        </w:r>
        <w:r w:rsidR="000A68ED">
          <w:rPr>
            <w:rFonts w:asciiTheme="minorHAnsi" w:eastAsiaTheme="minorEastAsia" w:hAnsiTheme="minorHAnsi" w:cstheme="minorBidi"/>
            <w:noProof/>
            <w:lang w:eastAsia="fi-FI"/>
          </w:rPr>
          <w:tab/>
        </w:r>
        <w:r w:rsidR="000A68ED" w:rsidRPr="00A613EE">
          <w:rPr>
            <w:rStyle w:val="Hyperlinkki"/>
            <w:noProof/>
          </w:rPr>
          <w:t>Riskit ja niihin varautuminen</w:t>
        </w:r>
        <w:r w:rsidR="000A68ED">
          <w:rPr>
            <w:noProof/>
            <w:webHidden/>
          </w:rPr>
          <w:tab/>
        </w:r>
        <w:r w:rsidR="000A68ED">
          <w:rPr>
            <w:noProof/>
            <w:webHidden/>
          </w:rPr>
          <w:fldChar w:fldCharType="begin"/>
        </w:r>
        <w:r w:rsidR="000A68ED">
          <w:rPr>
            <w:noProof/>
            <w:webHidden/>
          </w:rPr>
          <w:instrText xml:space="preserve"> PAGEREF _Toc38901754 \h </w:instrText>
        </w:r>
        <w:r w:rsidR="000A68ED">
          <w:rPr>
            <w:noProof/>
            <w:webHidden/>
          </w:rPr>
        </w:r>
        <w:r w:rsidR="000A68ED">
          <w:rPr>
            <w:noProof/>
            <w:webHidden/>
          </w:rPr>
          <w:fldChar w:fldCharType="separate"/>
        </w:r>
        <w:r w:rsidR="000A68ED">
          <w:rPr>
            <w:noProof/>
            <w:webHidden/>
          </w:rPr>
          <w:t>19</w:t>
        </w:r>
        <w:r w:rsidR="000A68ED">
          <w:rPr>
            <w:noProof/>
            <w:webHidden/>
          </w:rPr>
          <w:fldChar w:fldCharType="end"/>
        </w:r>
      </w:hyperlink>
    </w:p>
    <w:p w14:paraId="3783D986" w14:textId="6C501190" w:rsidR="00400575" w:rsidRPr="00291F8C" w:rsidRDefault="00400575" w:rsidP="006013C0">
      <w:pPr>
        <w:jc w:val="both"/>
      </w:pPr>
      <w:r w:rsidRPr="00291F8C">
        <w:rPr>
          <w:b/>
          <w:bCs/>
        </w:rPr>
        <w:fldChar w:fldCharType="end"/>
      </w:r>
    </w:p>
    <w:p w14:paraId="583CB9A1" w14:textId="77777777" w:rsidR="004657DF" w:rsidRPr="00291F8C" w:rsidRDefault="004657DF" w:rsidP="006013C0">
      <w:pPr>
        <w:ind w:hanging="1134"/>
        <w:jc w:val="both"/>
        <w:rPr>
          <w:i/>
        </w:rPr>
      </w:pPr>
    </w:p>
    <w:p w14:paraId="2CAA2810" w14:textId="77777777" w:rsidR="004937ED" w:rsidRPr="00291F8C" w:rsidRDefault="004937ED" w:rsidP="006013C0">
      <w:pPr>
        <w:ind w:left="0"/>
        <w:jc w:val="both"/>
      </w:pPr>
    </w:p>
    <w:p w14:paraId="16CFA7BC" w14:textId="77777777" w:rsidR="00466B44" w:rsidRPr="00291F8C" w:rsidRDefault="00775B3B" w:rsidP="006013C0">
      <w:pPr>
        <w:ind w:left="0"/>
        <w:jc w:val="both"/>
        <w:rPr>
          <w:i/>
        </w:rPr>
      </w:pPr>
      <w:r w:rsidRPr="00291F8C">
        <w:br w:type="page"/>
      </w:r>
    </w:p>
    <w:p w14:paraId="5CCB6492" w14:textId="77777777" w:rsidR="00FC3585" w:rsidRPr="00291F8C" w:rsidRDefault="001725EF" w:rsidP="006013C0">
      <w:pPr>
        <w:pStyle w:val="Otsikko1"/>
        <w:jc w:val="both"/>
        <w:rPr>
          <w:lang w:val="fi-FI"/>
        </w:rPr>
      </w:pPr>
      <w:bookmarkStart w:id="1" w:name="_Toc38901730"/>
      <w:bookmarkStart w:id="2" w:name="_Toc413318598"/>
      <w:r>
        <w:rPr>
          <w:lang w:val="fi-FI"/>
        </w:rPr>
        <w:lastRenderedPageBreak/>
        <w:t>Hankkeen t</w:t>
      </w:r>
      <w:r w:rsidR="00583BE0" w:rsidRPr="00291F8C">
        <w:rPr>
          <w:lang w:val="fi-FI"/>
        </w:rPr>
        <w:t>austa</w:t>
      </w:r>
      <w:bookmarkEnd w:id="1"/>
    </w:p>
    <w:p w14:paraId="72B23667" w14:textId="0A38C586" w:rsidR="009C6315" w:rsidRPr="00977483" w:rsidRDefault="00F465E9" w:rsidP="0058528D">
      <w:pPr>
        <w:ind w:left="709"/>
        <w:jc w:val="both"/>
        <w:rPr>
          <w:i/>
          <w:iCs/>
          <w:color w:val="4F81BD" w:themeColor="accent1"/>
        </w:rPr>
      </w:pPr>
      <w:r>
        <w:t xml:space="preserve">Vuonna 2019 julkistetussa Uudenmaan sote-erillisratkaisua koskevassa raportissa esitettiin jatkovalmistelun pohjaksi itsehallinnollisiin alueisiin pohjautuvaa mallia. Siinä Vantaa ja Kerava muodostavat yhden Uudenmaan </w:t>
      </w:r>
      <w:r w:rsidR="00893F0F">
        <w:t>itsehallinnollisista</w:t>
      </w:r>
      <w:r>
        <w:t xml:space="preserve"> alue</w:t>
      </w:r>
      <w:r w:rsidR="0015125D">
        <w:t>i</w:t>
      </w:r>
      <w:r>
        <w:t>sta. Vantaa ja Kerava lähtevät</w:t>
      </w:r>
      <w:r w:rsidR="00504FC3">
        <w:t xml:space="preserve"> </w:t>
      </w:r>
      <w:r>
        <w:t xml:space="preserve">toteuttamaan samanaikaisesti käynnistyviä </w:t>
      </w:r>
      <w:r w:rsidR="00986228">
        <w:t>T</w:t>
      </w:r>
      <w:r>
        <w:t xml:space="preserve">ulevaisuuden sote-keskus </w:t>
      </w:r>
      <w:r w:rsidR="00986228">
        <w:t xml:space="preserve">- </w:t>
      </w:r>
      <w:r>
        <w:t xml:space="preserve">ja sote-rakenneuudistusta </w:t>
      </w:r>
      <w:r w:rsidR="00891000">
        <w:t>tukevia</w:t>
      </w:r>
      <w:r>
        <w:t xml:space="preserve"> han</w:t>
      </w:r>
      <w:r w:rsidR="00504FC3">
        <w:t xml:space="preserve">kkeita </w:t>
      </w:r>
      <w:r>
        <w:t>yhteistyössä</w:t>
      </w:r>
      <w:r w:rsidR="00EB2656">
        <w:t xml:space="preserve"> esitetyn</w:t>
      </w:r>
      <w:r w:rsidR="009C6315">
        <w:t xml:space="preserve"> mallin mukaisesti</w:t>
      </w:r>
      <w:r>
        <w:t xml:space="preserve">. </w:t>
      </w:r>
      <w:r w:rsidR="009C6315">
        <w:t xml:space="preserve">Tulevaisuuden sote-keskus- ja rakenneuudistushankkeiden kokonaisuutta on suunniteltu alueen omien toimijoiden lisäksi Uudenmaan erillisratkaisussa esitettyjen viiden alueen ja HUSin yhteistyönä. Valtaosa hankkeissa tehtävästä yhteistyöstä kohdistuu rakenneuudistuksessa toteutettaviin toimenpiteisiin, mutta myös sote-keskusten osalta </w:t>
      </w:r>
      <w:r w:rsidR="00E05D2C">
        <w:t xml:space="preserve">tullaan </w:t>
      </w:r>
      <w:r w:rsidR="009C6315">
        <w:t>vaih</w:t>
      </w:r>
      <w:r w:rsidR="00E05D2C">
        <w:t>tam</w:t>
      </w:r>
      <w:r w:rsidR="009C6315">
        <w:t>aan aktiivisesti tietoa ja te</w:t>
      </w:r>
      <w:r w:rsidR="00E05D2C">
        <w:t>kemään</w:t>
      </w:r>
      <w:r w:rsidR="009C6315">
        <w:t xml:space="preserve"> konkreettista yhteistyötä mm. nuorten psykososiaalisten palveluiden saatavuuden osalta.</w:t>
      </w:r>
      <w:r w:rsidR="009C6315" w:rsidRPr="7497AC44">
        <w:rPr>
          <w:i/>
          <w:iCs/>
        </w:rPr>
        <w:t xml:space="preserve">  </w:t>
      </w:r>
    </w:p>
    <w:p w14:paraId="1B6F4C88" w14:textId="1E001A4A" w:rsidR="00636B90" w:rsidRPr="00D30FCA" w:rsidRDefault="0CBB815F" w:rsidP="0058528D">
      <w:pPr>
        <w:ind w:left="709"/>
        <w:jc w:val="both"/>
      </w:pPr>
      <w:r>
        <w:t xml:space="preserve">Tammikuussa 2020 avattujen sote-uudistukseen liittyvien valtionavustushakujen työstäminen käynnistyi </w:t>
      </w:r>
      <w:r w:rsidR="00E47196">
        <w:t>Vantaan</w:t>
      </w:r>
      <w:r w:rsidR="00D30FCA">
        <w:t>–</w:t>
      </w:r>
      <w:r w:rsidR="00713E11">
        <w:t>Keravan alueella</w:t>
      </w:r>
      <w:r w:rsidR="783CC53F">
        <w:t xml:space="preserve"> </w:t>
      </w:r>
      <w:r>
        <w:t>välittömästi. Hakemusten valmistelu</w:t>
      </w:r>
      <w:r w:rsidR="11259912">
        <w:t xml:space="preserve">un on </w:t>
      </w:r>
      <w:r w:rsidR="00F465E9">
        <w:t xml:space="preserve">osallistunut </w:t>
      </w:r>
      <w:r>
        <w:t>laaja-alaisesti toimijoita</w:t>
      </w:r>
      <w:r w:rsidR="11259912">
        <w:t xml:space="preserve"> sekä Vantaan että Keravan</w:t>
      </w:r>
      <w:r>
        <w:t xml:space="preserve"> sosiaali- ja terveyspalveluista </w:t>
      </w:r>
      <w:r w:rsidR="00E05D2C">
        <w:t>ja</w:t>
      </w:r>
      <w:r>
        <w:t xml:space="preserve"> sivistystoimesta.</w:t>
      </w:r>
      <w:r w:rsidRPr="7AE08604">
        <w:rPr>
          <w:color w:val="000000" w:themeColor="text1"/>
        </w:rPr>
        <w:t xml:space="preserve"> </w:t>
      </w:r>
      <w:r w:rsidR="11A82889">
        <w:t xml:space="preserve">Uudella </w:t>
      </w:r>
      <w:r w:rsidR="00E47196">
        <w:t>Vantaan</w:t>
      </w:r>
      <w:r w:rsidR="00D30FCA">
        <w:t>–</w:t>
      </w:r>
      <w:r w:rsidR="00713E11">
        <w:t>Keravan itsehallintoalueella</w:t>
      </w:r>
      <w:r w:rsidR="11A82889">
        <w:t xml:space="preserve"> on hyvät lähtökohdat </w:t>
      </w:r>
      <w:proofErr w:type="gramStart"/>
      <w:r w:rsidR="11A82889">
        <w:t>kehittää</w:t>
      </w:r>
      <w:proofErr w:type="gramEnd"/>
      <w:r w:rsidR="11A82889">
        <w:t xml:space="preserve"> alueen palveluita monipuolisesti. Kehittämisen tavoitteet ovat yhtenäiset, palvelurakenteet samanlaiset ja yhteistyö sosiaali- ja terveyspalveluiden välillä toimivaa</w:t>
      </w:r>
      <w:r w:rsidR="11A82889" w:rsidRPr="00977483">
        <w:t>.</w:t>
      </w:r>
      <w:r w:rsidR="00E05D2C">
        <w:t xml:space="preserve"> A</w:t>
      </w:r>
      <w:r w:rsidR="11A82889" w:rsidRPr="00977483">
        <w:t xml:space="preserve">lueet </w:t>
      </w:r>
      <w:r w:rsidR="33358761">
        <w:t>pystyvät</w:t>
      </w:r>
      <w:r w:rsidR="783CC53F">
        <w:t xml:space="preserve"> ottamaan käyttöön </w:t>
      </w:r>
      <w:r w:rsidR="11A82889">
        <w:t xml:space="preserve">toistensa </w:t>
      </w:r>
      <w:r w:rsidR="783CC53F">
        <w:t>hyviä toimintamalleja ja</w:t>
      </w:r>
      <w:r w:rsidR="783CC53F" w:rsidRPr="00F465E9">
        <w:t xml:space="preserve"> </w:t>
      </w:r>
      <w:r w:rsidR="70EAFDC6" w:rsidRPr="00F465E9">
        <w:t>levit</w:t>
      </w:r>
      <w:r w:rsidR="66BC3D54" w:rsidRPr="00F465E9">
        <w:t>t</w:t>
      </w:r>
      <w:r w:rsidR="156B3815" w:rsidRPr="00F465E9">
        <w:t>ämään</w:t>
      </w:r>
      <w:r w:rsidR="11A82889" w:rsidRPr="00F465E9">
        <w:t xml:space="preserve"> </w:t>
      </w:r>
      <w:r w:rsidR="783CC53F">
        <w:t xml:space="preserve">niitä </w:t>
      </w:r>
      <w:r w:rsidR="11A82889">
        <w:t xml:space="preserve">laajemmin </w:t>
      </w:r>
      <w:r w:rsidR="33358761">
        <w:t>alueell</w:t>
      </w:r>
      <w:r w:rsidR="003A0DD4">
        <w:t>e</w:t>
      </w:r>
      <w:r w:rsidR="00534048">
        <w:t>.</w:t>
      </w:r>
      <w:r w:rsidR="00504FC3">
        <w:t xml:space="preserve"> </w:t>
      </w:r>
      <w:r w:rsidR="00E47196">
        <w:t>Vantaa</w:t>
      </w:r>
      <w:r w:rsidR="00904224">
        <w:t>n</w:t>
      </w:r>
      <w:r w:rsidR="00D30FCA">
        <w:t>–</w:t>
      </w:r>
      <w:r w:rsidR="00713E11">
        <w:t>Keravan alueen</w:t>
      </w:r>
      <w:r w:rsidR="783CC53F">
        <w:t xml:space="preserve"> </w:t>
      </w:r>
      <w:r w:rsidR="11A82889">
        <w:t>toimintojen yhteensovittamista</w:t>
      </w:r>
      <w:r w:rsidR="00534048">
        <w:t xml:space="preserve"> </w:t>
      </w:r>
      <w:r w:rsidR="11A82889">
        <w:t>tiivistää osaltaan myös yhteisen</w:t>
      </w:r>
      <w:r w:rsidR="00F465E9">
        <w:t xml:space="preserve"> asiakas- ja potilastietojärjestelmän </w:t>
      </w:r>
      <w:r w:rsidR="11A82889">
        <w:t xml:space="preserve">käyttöönotto, kun myös Kerava siirtyy </w:t>
      </w:r>
      <w:r w:rsidR="33358761">
        <w:t xml:space="preserve">Vantaan tavoin </w:t>
      </w:r>
      <w:r w:rsidR="11A82889">
        <w:t xml:space="preserve">Apotti-järjestelmän käyttäjäksi. </w:t>
      </w:r>
    </w:p>
    <w:p w14:paraId="7DEA93F4" w14:textId="3FA68B92" w:rsidR="002C63CE" w:rsidRDefault="00904224" w:rsidP="0058528D">
      <w:pPr>
        <w:ind w:left="709"/>
        <w:jc w:val="both"/>
        <w:rPr>
          <w:color w:val="000000" w:themeColor="text1"/>
        </w:rPr>
      </w:pPr>
      <w:r>
        <w:rPr>
          <w:color w:val="000000" w:themeColor="text1"/>
        </w:rPr>
        <w:t>Vantaan–Keravan</w:t>
      </w:r>
      <w:r w:rsidR="00E47196">
        <w:rPr>
          <w:color w:val="000000" w:themeColor="text1"/>
        </w:rPr>
        <w:t xml:space="preserve"> </w:t>
      </w:r>
      <w:r w:rsidR="00CA0586">
        <w:rPr>
          <w:color w:val="000000" w:themeColor="text1"/>
        </w:rPr>
        <w:t>alueen</w:t>
      </w:r>
      <w:r w:rsidR="00891000">
        <w:rPr>
          <w:color w:val="000000" w:themeColor="text1"/>
        </w:rPr>
        <w:t xml:space="preserve"> </w:t>
      </w:r>
      <w:r w:rsidR="002C63CE">
        <w:rPr>
          <w:color w:val="000000" w:themeColor="text1"/>
        </w:rPr>
        <w:t>toimintaympäristö</w:t>
      </w:r>
      <w:r w:rsidR="00E778B7">
        <w:rPr>
          <w:color w:val="000000" w:themeColor="text1"/>
        </w:rPr>
        <w:t xml:space="preserve">stä nousevia </w:t>
      </w:r>
      <w:r w:rsidR="007C67AF">
        <w:rPr>
          <w:color w:val="000000" w:themeColor="text1"/>
        </w:rPr>
        <w:t>palveluiden</w:t>
      </w:r>
      <w:r w:rsidR="00EA5EB5">
        <w:rPr>
          <w:color w:val="000000" w:themeColor="text1"/>
        </w:rPr>
        <w:t xml:space="preserve"> </w:t>
      </w:r>
      <w:r w:rsidR="007C67AF">
        <w:rPr>
          <w:color w:val="000000" w:themeColor="text1"/>
        </w:rPr>
        <w:t>kehi</w:t>
      </w:r>
      <w:r w:rsidR="00215505">
        <w:rPr>
          <w:color w:val="000000" w:themeColor="text1"/>
        </w:rPr>
        <w:t>t</w:t>
      </w:r>
      <w:r w:rsidR="007C67AF">
        <w:rPr>
          <w:color w:val="000000" w:themeColor="text1"/>
        </w:rPr>
        <w:t>tämistyössä huomioitavia asioita</w:t>
      </w:r>
      <w:r w:rsidR="002C63CE">
        <w:rPr>
          <w:color w:val="000000" w:themeColor="text1"/>
        </w:rPr>
        <w:t xml:space="preserve"> ovat</w:t>
      </w:r>
      <w:r w:rsidR="002F3C1C">
        <w:rPr>
          <w:color w:val="000000" w:themeColor="text1"/>
        </w:rPr>
        <w:t xml:space="preserve"> </w:t>
      </w:r>
      <w:r w:rsidR="00EA5EB5">
        <w:rPr>
          <w:color w:val="000000" w:themeColor="text1"/>
        </w:rPr>
        <w:t xml:space="preserve">mm. </w:t>
      </w:r>
      <w:r w:rsidR="002A2E9D">
        <w:rPr>
          <w:color w:val="000000" w:themeColor="text1"/>
        </w:rPr>
        <w:t xml:space="preserve">suuri </w:t>
      </w:r>
      <w:r w:rsidR="002F3C1C">
        <w:rPr>
          <w:color w:val="000000" w:themeColor="text1"/>
        </w:rPr>
        <w:t>väestö</w:t>
      </w:r>
      <w:r w:rsidR="002A2E9D">
        <w:rPr>
          <w:color w:val="000000" w:themeColor="text1"/>
        </w:rPr>
        <w:t>nkasvu</w:t>
      </w:r>
      <w:r w:rsidR="002F3C1C">
        <w:rPr>
          <w:color w:val="000000" w:themeColor="text1"/>
        </w:rPr>
        <w:t xml:space="preserve">, lasten ja nuorten suuri osuus </w:t>
      </w:r>
      <w:r w:rsidR="00E05D2C">
        <w:rPr>
          <w:color w:val="000000" w:themeColor="text1"/>
        </w:rPr>
        <w:t>sekä</w:t>
      </w:r>
      <w:r w:rsidR="002F3C1C">
        <w:rPr>
          <w:color w:val="000000" w:themeColor="text1"/>
        </w:rPr>
        <w:t xml:space="preserve"> </w:t>
      </w:r>
      <w:r w:rsidR="00341AC9">
        <w:rPr>
          <w:color w:val="000000" w:themeColor="text1"/>
        </w:rPr>
        <w:t xml:space="preserve">ikääntyneiden kasvava määrä </w:t>
      </w:r>
      <w:r w:rsidR="003A0DD4">
        <w:rPr>
          <w:color w:val="000000" w:themeColor="text1"/>
        </w:rPr>
        <w:t>ja</w:t>
      </w:r>
      <w:r w:rsidR="002F3C1C">
        <w:rPr>
          <w:color w:val="000000" w:themeColor="text1"/>
        </w:rPr>
        <w:t xml:space="preserve"> </w:t>
      </w:r>
      <w:r w:rsidR="00EA5EB5">
        <w:rPr>
          <w:color w:val="000000" w:themeColor="text1"/>
        </w:rPr>
        <w:t>runsas</w:t>
      </w:r>
      <w:r w:rsidR="002F3C1C">
        <w:rPr>
          <w:color w:val="000000" w:themeColor="text1"/>
        </w:rPr>
        <w:t xml:space="preserve"> vieraskielisten osuus.</w:t>
      </w:r>
    </w:p>
    <w:p w14:paraId="01D93F32" w14:textId="024F039B" w:rsidR="00EF508C" w:rsidRDefault="00E47196" w:rsidP="0058528D">
      <w:pPr>
        <w:ind w:left="709"/>
        <w:jc w:val="both"/>
        <w:rPr>
          <w:color w:val="000000" w:themeColor="text1"/>
        </w:rPr>
      </w:pPr>
      <w:r>
        <w:rPr>
          <w:color w:val="000000" w:themeColor="text1"/>
        </w:rPr>
        <w:t>Vantaan</w:t>
      </w:r>
      <w:r w:rsidR="00D30FCA">
        <w:rPr>
          <w:color w:val="000000" w:themeColor="text1"/>
        </w:rPr>
        <w:t>–</w:t>
      </w:r>
      <w:r w:rsidR="00713E11">
        <w:rPr>
          <w:color w:val="000000" w:themeColor="text1"/>
        </w:rPr>
        <w:t xml:space="preserve">Keravan </w:t>
      </w:r>
      <w:r w:rsidR="00713E11" w:rsidRPr="002F3C1C">
        <w:rPr>
          <w:color w:val="000000" w:themeColor="text1"/>
        </w:rPr>
        <w:t>alueen</w:t>
      </w:r>
      <w:r w:rsidR="002F3C1C" w:rsidRPr="002F3C1C">
        <w:rPr>
          <w:color w:val="000000" w:themeColor="text1"/>
        </w:rPr>
        <w:t xml:space="preserve"> väkiluku kattaa 16</w:t>
      </w:r>
      <w:r w:rsidR="002A2E9D">
        <w:rPr>
          <w:color w:val="000000" w:themeColor="text1"/>
        </w:rPr>
        <w:t xml:space="preserve"> </w:t>
      </w:r>
      <w:r w:rsidR="002F3C1C" w:rsidRPr="002F3C1C">
        <w:rPr>
          <w:color w:val="000000" w:themeColor="text1"/>
        </w:rPr>
        <w:t>% koko Uudenmaan väestöstä asukasluvun olle</w:t>
      </w:r>
      <w:r w:rsidR="002A2E9D">
        <w:rPr>
          <w:color w:val="000000" w:themeColor="text1"/>
        </w:rPr>
        <w:t>ssa</w:t>
      </w:r>
      <w:r w:rsidR="002F3C1C" w:rsidRPr="002F3C1C">
        <w:rPr>
          <w:color w:val="000000" w:themeColor="text1"/>
        </w:rPr>
        <w:t xml:space="preserve"> 264 420 henkilöä vuonna 2018. </w:t>
      </w:r>
      <w:r w:rsidR="00297603">
        <w:rPr>
          <w:color w:val="000000" w:themeColor="text1"/>
        </w:rPr>
        <w:t>A</w:t>
      </w:r>
      <w:r w:rsidR="002F3C1C" w:rsidRPr="002F3C1C">
        <w:rPr>
          <w:color w:val="000000" w:themeColor="text1"/>
        </w:rPr>
        <w:t>lueen väestömäärän ennustetaan ka</w:t>
      </w:r>
      <w:r w:rsidR="00EA5EB5">
        <w:rPr>
          <w:color w:val="000000" w:themeColor="text1"/>
        </w:rPr>
        <w:t>svavan</w:t>
      </w:r>
      <w:r w:rsidR="002F3C1C" w:rsidRPr="002F3C1C">
        <w:rPr>
          <w:color w:val="000000" w:themeColor="text1"/>
        </w:rPr>
        <w:t xml:space="preserve"> vuo</w:t>
      </w:r>
      <w:r w:rsidR="002A2E9D">
        <w:rPr>
          <w:color w:val="000000" w:themeColor="text1"/>
        </w:rPr>
        <w:t>teen</w:t>
      </w:r>
      <w:r w:rsidR="002F3C1C" w:rsidRPr="002F3C1C">
        <w:rPr>
          <w:color w:val="000000" w:themeColor="text1"/>
        </w:rPr>
        <w:t xml:space="preserve"> 2030 </w:t>
      </w:r>
      <w:r w:rsidR="002A2E9D">
        <w:rPr>
          <w:color w:val="000000" w:themeColor="text1"/>
        </w:rPr>
        <w:t xml:space="preserve">mennessä </w:t>
      </w:r>
      <w:r w:rsidR="002F3C1C" w:rsidRPr="002F3C1C">
        <w:rPr>
          <w:color w:val="000000" w:themeColor="text1"/>
        </w:rPr>
        <w:t>kaikkiaan 300 246 henkilöön. Tämä tarkoittaa noin 40 000 asukkaan lisäystä alueelle vuoteen 2030 mennessä.</w:t>
      </w:r>
    </w:p>
    <w:p w14:paraId="57F52DF0" w14:textId="3181F034" w:rsidR="002F3C1C" w:rsidRDefault="002F3C1C" w:rsidP="0058528D">
      <w:pPr>
        <w:ind w:left="709"/>
        <w:jc w:val="both"/>
        <w:rPr>
          <w:color w:val="000000" w:themeColor="text1"/>
        </w:rPr>
      </w:pPr>
      <w:r w:rsidRPr="002F3C1C">
        <w:rPr>
          <w:color w:val="000000" w:themeColor="text1"/>
        </w:rPr>
        <w:t xml:space="preserve">Syntyvyys </w:t>
      </w:r>
      <w:r w:rsidR="00E47196">
        <w:rPr>
          <w:color w:val="000000" w:themeColor="text1"/>
        </w:rPr>
        <w:t>Vantaan</w:t>
      </w:r>
      <w:r w:rsidR="00D30FCA">
        <w:rPr>
          <w:color w:val="000000" w:themeColor="text1"/>
        </w:rPr>
        <w:t>–</w:t>
      </w:r>
      <w:r w:rsidR="00713E11">
        <w:rPr>
          <w:color w:val="000000" w:themeColor="text1"/>
        </w:rPr>
        <w:t xml:space="preserve">Keravan </w:t>
      </w:r>
      <w:r w:rsidR="00713E11" w:rsidRPr="002F3C1C">
        <w:rPr>
          <w:color w:val="000000" w:themeColor="text1"/>
        </w:rPr>
        <w:t>alueella</w:t>
      </w:r>
      <w:r w:rsidRPr="002F3C1C">
        <w:rPr>
          <w:color w:val="000000" w:themeColor="text1"/>
        </w:rPr>
        <w:t xml:space="preserve"> on Uudenmaan suurinta. Lasten ja nuorten osuus alueen väestöstä on 20,6% tarkoittaen noin 54 500 alle 18-vuotia</w:t>
      </w:r>
      <w:r w:rsidR="00EA5EB5">
        <w:rPr>
          <w:color w:val="000000" w:themeColor="text1"/>
        </w:rPr>
        <w:t>sta</w:t>
      </w:r>
      <w:r w:rsidR="00E05D2C">
        <w:rPr>
          <w:color w:val="000000" w:themeColor="text1"/>
        </w:rPr>
        <w:t xml:space="preserve"> asukasta</w:t>
      </w:r>
      <w:r w:rsidRPr="002F3C1C">
        <w:rPr>
          <w:color w:val="000000" w:themeColor="text1"/>
        </w:rPr>
        <w:t xml:space="preserve">. </w:t>
      </w:r>
      <w:r w:rsidR="00EA5EB5">
        <w:rPr>
          <w:color w:val="000000" w:themeColor="text1"/>
        </w:rPr>
        <w:t xml:space="preserve">Lapsiperheissä on runsaasti ulkomaalaistaustaisia perheitä. </w:t>
      </w:r>
      <w:r w:rsidRPr="002F3C1C">
        <w:rPr>
          <w:color w:val="000000" w:themeColor="text1"/>
        </w:rPr>
        <w:t xml:space="preserve">Yhden vanhemman perheitä </w:t>
      </w:r>
      <w:r w:rsidR="00341AC9">
        <w:rPr>
          <w:color w:val="000000" w:themeColor="text1"/>
        </w:rPr>
        <w:t xml:space="preserve">on </w:t>
      </w:r>
      <w:r w:rsidR="00E47196">
        <w:rPr>
          <w:color w:val="000000" w:themeColor="text1"/>
        </w:rPr>
        <w:t>Vantaan</w:t>
      </w:r>
      <w:r w:rsidR="00D30FCA">
        <w:rPr>
          <w:color w:val="000000" w:themeColor="text1"/>
        </w:rPr>
        <w:t>–</w:t>
      </w:r>
      <w:r w:rsidR="00713E11">
        <w:rPr>
          <w:color w:val="000000" w:themeColor="text1"/>
        </w:rPr>
        <w:t>Keravan lapsiperheistä</w:t>
      </w:r>
      <w:r w:rsidR="00C627F2">
        <w:rPr>
          <w:color w:val="000000" w:themeColor="text1"/>
        </w:rPr>
        <w:t xml:space="preserve"> yli neljännes.</w:t>
      </w:r>
      <w:r w:rsidR="00341AC9">
        <w:rPr>
          <w:color w:val="000000" w:themeColor="text1"/>
        </w:rPr>
        <w:t xml:space="preserve"> </w:t>
      </w:r>
      <w:r w:rsidR="00E47196">
        <w:rPr>
          <w:color w:val="000000" w:themeColor="text1"/>
        </w:rPr>
        <w:t>Vantaan</w:t>
      </w:r>
      <w:r w:rsidR="00D30FCA">
        <w:rPr>
          <w:color w:val="000000" w:themeColor="text1"/>
        </w:rPr>
        <w:t>–</w:t>
      </w:r>
      <w:r w:rsidR="00713E11">
        <w:rPr>
          <w:color w:val="000000" w:themeColor="text1"/>
        </w:rPr>
        <w:t>Keravan alueella</w:t>
      </w:r>
      <w:r w:rsidRPr="002F3C1C">
        <w:rPr>
          <w:color w:val="000000" w:themeColor="text1"/>
        </w:rPr>
        <w:t xml:space="preserve"> lasten, nuorten ja perheiden sosiaalihuollon avopalvelu</w:t>
      </w:r>
      <w:r w:rsidR="00891000">
        <w:rPr>
          <w:color w:val="000000" w:themeColor="text1"/>
        </w:rPr>
        <w:t>iden</w:t>
      </w:r>
      <w:r w:rsidRPr="002F3C1C">
        <w:rPr>
          <w:color w:val="000000" w:themeColor="text1"/>
        </w:rPr>
        <w:t xml:space="preserve"> sekä lastensuojelun kustannukset ovat Uudenmaan alueen korkeimmat. </w:t>
      </w:r>
    </w:p>
    <w:p w14:paraId="25FDB6EF" w14:textId="4FA48074" w:rsidR="00727187" w:rsidRPr="002F3C1C" w:rsidRDefault="00727187" w:rsidP="00C41D96">
      <w:pPr>
        <w:ind w:left="709"/>
        <w:jc w:val="both"/>
        <w:rPr>
          <w:color w:val="000000" w:themeColor="text1"/>
        </w:rPr>
      </w:pPr>
      <w:r w:rsidRPr="002F3C1C">
        <w:rPr>
          <w:color w:val="000000" w:themeColor="text1"/>
        </w:rPr>
        <w:t xml:space="preserve">Iäkkäiden osuus </w:t>
      </w:r>
      <w:r w:rsidR="006619D2">
        <w:rPr>
          <w:color w:val="000000" w:themeColor="text1"/>
        </w:rPr>
        <w:t>Vantaa</w:t>
      </w:r>
      <w:r w:rsidR="00C41D96">
        <w:rPr>
          <w:color w:val="000000" w:themeColor="text1"/>
        </w:rPr>
        <w:t>n–</w:t>
      </w:r>
      <w:r w:rsidR="00893F0F">
        <w:rPr>
          <w:color w:val="000000" w:themeColor="text1"/>
        </w:rPr>
        <w:t>Kerava</w:t>
      </w:r>
      <w:r w:rsidR="00C41D96">
        <w:rPr>
          <w:color w:val="000000" w:themeColor="text1"/>
        </w:rPr>
        <w:t xml:space="preserve">n alueella </w:t>
      </w:r>
      <w:r w:rsidRPr="002F3C1C">
        <w:rPr>
          <w:color w:val="000000" w:themeColor="text1"/>
        </w:rPr>
        <w:t xml:space="preserve">on </w:t>
      </w:r>
      <w:r>
        <w:rPr>
          <w:color w:val="000000" w:themeColor="text1"/>
        </w:rPr>
        <w:t xml:space="preserve">toistaiseksi </w:t>
      </w:r>
      <w:r w:rsidRPr="002F3C1C">
        <w:rPr>
          <w:color w:val="000000" w:themeColor="text1"/>
        </w:rPr>
        <w:t xml:space="preserve">Uudenmaan pienintä. Yli 75-vuotiaiden osuus väestöstä on 6% (n=15 865). Vantaa </w:t>
      </w:r>
      <w:r>
        <w:rPr>
          <w:color w:val="000000" w:themeColor="text1"/>
        </w:rPr>
        <w:t xml:space="preserve">kuitenkin </w:t>
      </w:r>
      <w:r w:rsidRPr="002F3C1C">
        <w:rPr>
          <w:color w:val="000000" w:themeColor="text1"/>
        </w:rPr>
        <w:t xml:space="preserve">vanhenee </w:t>
      </w:r>
      <w:r w:rsidR="00891000" w:rsidRPr="002F3C1C">
        <w:rPr>
          <w:color w:val="000000" w:themeColor="text1"/>
        </w:rPr>
        <w:t>nopeinten</w:t>
      </w:r>
      <w:r w:rsidRPr="002F3C1C">
        <w:rPr>
          <w:color w:val="000000" w:themeColor="text1"/>
        </w:rPr>
        <w:t xml:space="preserve"> suurista kunnista. </w:t>
      </w:r>
      <w:r>
        <w:rPr>
          <w:color w:val="000000" w:themeColor="text1"/>
        </w:rPr>
        <w:t>Tulevaisuuden k</w:t>
      </w:r>
      <w:r w:rsidRPr="002F3C1C">
        <w:rPr>
          <w:color w:val="000000" w:themeColor="text1"/>
        </w:rPr>
        <w:t xml:space="preserve">ustannusennusteessa painottuu erityisesti ikääntyvien palveluiden kustannusten kasvu. </w:t>
      </w:r>
    </w:p>
    <w:p w14:paraId="594B4921" w14:textId="5BA6A49A" w:rsidR="00EA5EB5" w:rsidRPr="002F3C1C" w:rsidRDefault="00EA5EB5" w:rsidP="0058528D">
      <w:pPr>
        <w:ind w:left="709"/>
        <w:jc w:val="both"/>
        <w:rPr>
          <w:color w:val="000000" w:themeColor="text1"/>
        </w:rPr>
      </w:pPr>
      <w:r w:rsidRPr="002F3C1C">
        <w:rPr>
          <w:color w:val="000000" w:themeColor="text1"/>
        </w:rPr>
        <w:t xml:space="preserve">Ulkomaalaisten osuus </w:t>
      </w:r>
      <w:r w:rsidR="00904224">
        <w:rPr>
          <w:color w:val="000000" w:themeColor="text1"/>
        </w:rPr>
        <w:t>Vantaan–Keravan</w:t>
      </w:r>
      <w:r w:rsidR="00713E11">
        <w:rPr>
          <w:color w:val="000000" w:themeColor="text1"/>
        </w:rPr>
        <w:t xml:space="preserve"> </w:t>
      </w:r>
      <w:r w:rsidR="00713E11" w:rsidRPr="002F3C1C">
        <w:rPr>
          <w:color w:val="000000" w:themeColor="text1"/>
        </w:rPr>
        <w:t>alueella</w:t>
      </w:r>
      <w:r w:rsidRPr="002F3C1C">
        <w:rPr>
          <w:color w:val="000000" w:themeColor="text1"/>
        </w:rPr>
        <w:t xml:space="preserve"> on 18,1% (n=47 860) ja muuta kieltä kuin suomea, ruotsia tai saamea äidinkielenään puhuvien osuus 16,6% asukkaista. </w:t>
      </w:r>
      <w:r>
        <w:rPr>
          <w:rStyle w:val="normaltextrun"/>
          <w:rFonts w:cs="Arial"/>
          <w:color w:val="000000"/>
          <w:shd w:val="clear" w:color="auto" w:fill="FFFFFF"/>
        </w:rPr>
        <w:t>Vantaa on Suomen monikulttuurisin kunta.</w:t>
      </w:r>
    </w:p>
    <w:p w14:paraId="1767EF0E" w14:textId="258D2AFA" w:rsidR="002F3C1C" w:rsidRPr="002F3C1C" w:rsidRDefault="002F3C1C" w:rsidP="00C41D96">
      <w:pPr>
        <w:ind w:left="709"/>
        <w:jc w:val="both"/>
        <w:rPr>
          <w:color w:val="000000" w:themeColor="text1"/>
        </w:rPr>
      </w:pPr>
      <w:r w:rsidRPr="002F3C1C">
        <w:rPr>
          <w:color w:val="000000" w:themeColor="text1"/>
        </w:rPr>
        <w:t>Työvoiman työttömyysaste</w:t>
      </w:r>
      <w:r w:rsidR="00EF508C">
        <w:rPr>
          <w:color w:val="000000" w:themeColor="text1"/>
        </w:rPr>
        <w:t xml:space="preserve"> </w:t>
      </w:r>
      <w:r w:rsidR="00C627F2">
        <w:rPr>
          <w:color w:val="000000" w:themeColor="text1"/>
        </w:rPr>
        <w:t>alueella</w:t>
      </w:r>
      <w:r w:rsidRPr="002F3C1C">
        <w:rPr>
          <w:color w:val="000000" w:themeColor="text1"/>
        </w:rPr>
        <w:t xml:space="preserve"> on 9,0-9,2% mikä on Uudenmaan keskiarvoa hieman korkeampi. Koulutuksen ulkopuolelle jääneitä nuoria aikuisia on 12,2 – 12</w:t>
      </w:r>
      <w:r w:rsidR="00C627F2">
        <w:rPr>
          <w:color w:val="000000" w:themeColor="text1"/>
        </w:rPr>
        <w:t>,</w:t>
      </w:r>
      <w:r w:rsidRPr="002F3C1C">
        <w:rPr>
          <w:color w:val="000000" w:themeColor="text1"/>
        </w:rPr>
        <w:t>5%. Toimeentulotukea pitkäaikaisesti saavien 25</w:t>
      </w:r>
      <w:r w:rsidR="00EA5EB5">
        <w:rPr>
          <w:color w:val="000000" w:themeColor="text1"/>
        </w:rPr>
        <w:t xml:space="preserve"> </w:t>
      </w:r>
      <w:r w:rsidRPr="002F3C1C">
        <w:rPr>
          <w:color w:val="000000" w:themeColor="text1"/>
        </w:rPr>
        <w:t>-</w:t>
      </w:r>
      <w:r w:rsidR="00EA5EB5">
        <w:rPr>
          <w:color w:val="000000" w:themeColor="text1"/>
        </w:rPr>
        <w:t xml:space="preserve"> </w:t>
      </w:r>
      <w:r w:rsidRPr="002F3C1C">
        <w:rPr>
          <w:color w:val="000000" w:themeColor="text1"/>
        </w:rPr>
        <w:t xml:space="preserve">64 vuotiaiden osuus </w:t>
      </w:r>
      <w:r w:rsidR="00904224">
        <w:rPr>
          <w:color w:val="000000" w:themeColor="text1"/>
        </w:rPr>
        <w:t>Vantaan–Keravan</w:t>
      </w:r>
      <w:r w:rsidR="00C41D96">
        <w:rPr>
          <w:color w:val="000000" w:themeColor="text1"/>
        </w:rPr>
        <w:t xml:space="preserve"> aluee</w:t>
      </w:r>
      <w:r w:rsidR="00893F0F">
        <w:rPr>
          <w:color w:val="000000" w:themeColor="text1"/>
        </w:rPr>
        <w:t>l</w:t>
      </w:r>
      <w:r w:rsidR="00893F0F" w:rsidRPr="002F3C1C">
        <w:rPr>
          <w:color w:val="000000" w:themeColor="text1"/>
        </w:rPr>
        <w:t>la</w:t>
      </w:r>
      <w:r w:rsidRPr="002F3C1C">
        <w:rPr>
          <w:color w:val="000000" w:themeColor="text1"/>
        </w:rPr>
        <w:t xml:space="preserve"> vastaavan ikäisestä väestöstä on 4,3%. Tämä on koko Uudenmaan tarkastelussa korkein tulos. Asunnottomuus koskettaa n. 264-449 henkilöä. Päihteiden käyttö ja huumerikollisuuden määrä on </w:t>
      </w:r>
      <w:r w:rsidR="00297603">
        <w:rPr>
          <w:color w:val="000000" w:themeColor="text1"/>
        </w:rPr>
        <w:t xml:space="preserve">koko </w:t>
      </w:r>
      <w:r w:rsidRPr="002F3C1C">
        <w:rPr>
          <w:color w:val="000000" w:themeColor="text1"/>
        </w:rPr>
        <w:t>Uudenma</w:t>
      </w:r>
      <w:r w:rsidR="00EA5EB5">
        <w:rPr>
          <w:color w:val="000000" w:themeColor="text1"/>
        </w:rPr>
        <w:t xml:space="preserve">alla </w:t>
      </w:r>
      <w:r w:rsidRPr="002F3C1C">
        <w:rPr>
          <w:color w:val="000000" w:themeColor="text1"/>
        </w:rPr>
        <w:t>maan suurinta</w:t>
      </w:r>
      <w:r w:rsidR="00EA5EB5">
        <w:rPr>
          <w:color w:val="000000" w:themeColor="text1"/>
        </w:rPr>
        <w:t xml:space="preserve"> ja koskettaa kaikenikäisiä henkilöitä.</w:t>
      </w:r>
    </w:p>
    <w:p w14:paraId="07E9D016" w14:textId="7D67472E" w:rsidR="00297603" w:rsidRDefault="00297603" w:rsidP="0058528D">
      <w:pPr>
        <w:ind w:left="709"/>
        <w:jc w:val="both"/>
        <w:rPr>
          <w:color w:val="000000" w:themeColor="text1"/>
        </w:rPr>
      </w:pPr>
      <w:r w:rsidRPr="002F3C1C">
        <w:rPr>
          <w:color w:val="000000" w:themeColor="text1"/>
        </w:rPr>
        <w:lastRenderedPageBreak/>
        <w:t xml:space="preserve">Perusterveydenhuollon väestöllinen peittävyys (70 %) on Uudellamaalla maan matalin. Lääkärikäyntejä perusterveydenhuollossa toteutuu suhteellisesti vähän. Tätä </w:t>
      </w:r>
      <w:r w:rsidR="00727187">
        <w:rPr>
          <w:color w:val="000000" w:themeColor="text1"/>
        </w:rPr>
        <w:t xml:space="preserve">osaltaan </w:t>
      </w:r>
      <w:r w:rsidRPr="002F3C1C">
        <w:rPr>
          <w:color w:val="000000" w:themeColor="text1"/>
        </w:rPr>
        <w:t>selittää suuri työterveyshuollon sekä yksityisten lääkäripalvelujen käyttö</w:t>
      </w:r>
      <w:r>
        <w:rPr>
          <w:color w:val="000000" w:themeColor="text1"/>
        </w:rPr>
        <w:t>.</w:t>
      </w:r>
    </w:p>
    <w:p w14:paraId="0AA6BE47" w14:textId="7C9B60C8" w:rsidR="00E05D2C" w:rsidRDefault="00DF0B0F" w:rsidP="0058528D">
      <w:pPr>
        <w:ind w:left="709"/>
        <w:jc w:val="both"/>
        <w:rPr>
          <w:color w:val="000000" w:themeColor="text1"/>
        </w:rPr>
      </w:pPr>
      <w:r w:rsidRPr="002F3C1C">
        <w:rPr>
          <w:color w:val="000000" w:themeColor="text1"/>
        </w:rPr>
        <w:t xml:space="preserve">Uudenmaan alueen sisällä matalimmat tarvevakioidut sote-menot ovat </w:t>
      </w:r>
      <w:r w:rsidR="00904224">
        <w:rPr>
          <w:color w:val="000000" w:themeColor="text1"/>
        </w:rPr>
        <w:t>Vantaan–Keravan</w:t>
      </w:r>
      <w:r w:rsidR="00E47196">
        <w:rPr>
          <w:color w:val="000000" w:themeColor="text1"/>
        </w:rPr>
        <w:t xml:space="preserve"> </w:t>
      </w:r>
      <w:r w:rsidRPr="002F3C1C">
        <w:rPr>
          <w:color w:val="000000" w:themeColor="text1"/>
        </w:rPr>
        <w:t>alueella (ero maan keskiarvoon -17,1%).</w:t>
      </w:r>
      <w:r>
        <w:rPr>
          <w:color w:val="000000" w:themeColor="text1"/>
        </w:rPr>
        <w:t xml:space="preserve"> </w:t>
      </w:r>
      <w:r w:rsidR="002F3C1C" w:rsidRPr="7E9824E7">
        <w:rPr>
          <w:color w:val="000000" w:themeColor="text1"/>
        </w:rPr>
        <w:t xml:space="preserve">Sote-kustannusten kasvuennuste vuoteen 2030 mennessä on </w:t>
      </w:r>
      <w:r w:rsidR="00E05D2C" w:rsidRPr="7E9824E7">
        <w:rPr>
          <w:color w:val="000000" w:themeColor="text1"/>
        </w:rPr>
        <w:t xml:space="preserve">koko </w:t>
      </w:r>
      <w:r w:rsidR="002F3C1C" w:rsidRPr="7E9824E7">
        <w:rPr>
          <w:color w:val="000000" w:themeColor="text1"/>
        </w:rPr>
        <w:t>Uudellama</w:t>
      </w:r>
      <w:r w:rsidR="03DB9CC5" w:rsidRPr="7497AC44">
        <w:rPr>
          <w:color w:val="000000" w:themeColor="text1"/>
        </w:rPr>
        <w:t>a</w:t>
      </w:r>
      <w:r w:rsidR="002F3C1C" w:rsidRPr="7E9824E7">
        <w:rPr>
          <w:color w:val="000000" w:themeColor="text1"/>
        </w:rPr>
        <w:t>lla maan suurin</w:t>
      </w:r>
      <w:r w:rsidR="00E05D2C" w:rsidRPr="7E9824E7">
        <w:rPr>
          <w:color w:val="000000" w:themeColor="text1"/>
        </w:rPr>
        <w:t>.</w:t>
      </w:r>
      <w:r w:rsidR="002F3C1C" w:rsidRPr="7E9824E7">
        <w:rPr>
          <w:color w:val="000000" w:themeColor="text1"/>
        </w:rPr>
        <w:t xml:space="preserve"> Kasvua ennustetaan kertyvän Uudellamaalla kaikkiaan 27% kun koko maassa ennuste jää 17%:n. </w:t>
      </w:r>
      <w:r w:rsidR="00297603" w:rsidRPr="7E9824E7">
        <w:rPr>
          <w:color w:val="000000" w:themeColor="text1"/>
        </w:rPr>
        <w:t xml:space="preserve">Toimenpiteitä kustannusten nousun hillitsemiseksi onkin tehtävä. </w:t>
      </w:r>
    </w:p>
    <w:p w14:paraId="3AD7CC9E" w14:textId="04C63520" w:rsidR="00747442" w:rsidRDefault="00747442" w:rsidP="0058528D">
      <w:pPr>
        <w:ind w:left="709"/>
        <w:jc w:val="both"/>
        <w:rPr>
          <w:color w:val="000000" w:themeColor="text1"/>
        </w:rPr>
      </w:pPr>
      <w:r w:rsidRPr="7AE08604">
        <w:rPr>
          <w:color w:val="000000" w:themeColor="text1"/>
        </w:rPr>
        <w:t xml:space="preserve">Uuden </w:t>
      </w:r>
      <w:r w:rsidR="00904224">
        <w:rPr>
          <w:color w:val="000000" w:themeColor="text1"/>
        </w:rPr>
        <w:t>Vantaan–Keravan</w:t>
      </w:r>
      <w:r w:rsidR="00713E11">
        <w:rPr>
          <w:color w:val="000000" w:themeColor="text1"/>
        </w:rPr>
        <w:t xml:space="preserve"> </w:t>
      </w:r>
      <w:r w:rsidR="00713E11" w:rsidRPr="7AE08604">
        <w:rPr>
          <w:color w:val="000000" w:themeColor="text1"/>
        </w:rPr>
        <w:t>alueen</w:t>
      </w:r>
      <w:r w:rsidRPr="7AE08604">
        <w:rPr>
          <w:color w:val="000000" w:themeColor="text1"/>
        </w:rPr>
        <w:t xml:space="preserve"> tulevaisuuden sote-keskus hankkeen kehittämisen</w:t>
      </w:r>
      <w:r>
        <w:t xml:space="preserve"> kärjet </w:t>
      </w:r>
      <w:r w:rsidRPr="7AE08604">
        <w:rPr>
          <w:color w:val="000000" w:themeColor="text1"/>
        </w:rPr>
        <w:t>on valittu kaupunkien käymän dialogin ja priorisoinnin pohjalta. Kärkien valintaa on ohjannut THL:n asiantuntijaryhmän arvointiraportin tulosten ohella Vantaan ja Keravan väestön palvelutarpeet ja niiden ennakoidut muutokset.</w:t>
      </w:r>
    </w:p>
    <w:p w14:paraId="32AD1878" w14:textId="2A691260" w:rsidR="00B13FC4" w:rsidRDefault="002F3C1C" w:rsidP="006013C0">
      <w:pPr>
        <w:pStyle w:val="Otsikko1"/>
        <w:jc w:val="both"/>
        <w:rPr>
          <w:lang w:val="fi-FI"/>
        </w:rPr>
      </w:pPr>
      <w:r>
        <w:rPr>
          <w:i/>
          <w:iCs/>
          <w:color w:val="4F81BD" w:themeColor="accent1"/>
        </w:rPr>
        <w:t xml:space="preserve"> </w:t>
      </w:r>
      <w:bookmarkStart w:id="3" w:name="_Toc38901731"/>
      <w:bookmarkStart w:id="4" w:name="_Toc413318599"/>
      <w:bookmarkEnd w:id="2"/>
      <w:r w:rsidR="001725EF">
        <w:rPr>
          <w:lang w:val="fi-FI"/>
        </w:rPr>
        <w:t>Hankkeen tavoitteet</w:t>
      </w:r>
      <w:bookmarkEnd w:id="3"/>
    </w:p>
    <w:p w14:paraId="67ED69F7" w14:textId="5A211EF8" w:rsidR="00914A07" w:rsidRDefault="00747442" w:rsidP="0058528D">
      <w:pPr>
        <w:ind w:left="709"/>
        <w:jc w:val="both"/>
        <w:rPr>
          <w:color w:val="000000" w:themeColor="text1"/>
        </w:rPr>
      </w:pPr>
      <w:r>
        <w:t>Tulevaisuuden sosiaali- ja terveyskeskus (myöhemmin sote-keskus) hankkeen tarkoituksena on ottaa käyttöön uudenlainen, laaja-alainen</w:t>
      </w:r>
      <w:r w:rsidR="001D3D08">
        <w:t xml:space="preserve"> ja vetovoimainen</w:t>
      </w:r>
      <w:r>
        <w:t xml:space="preserve"> so</w:t>
      </w:r>
      <w:r w:rsidR="003A0DD4">
        <w:t>te</w:t>
      </w:r>
      <w:r>
        <w:t>-keskus, jonka osana toimivat myös perhekeskukset.</w:t>
      </w:r>
      <w:r w:rsidR="00914A07">
        <w:t xml:space="preserve"> </w:t>
      </w:r>
      <w:r w:rsidR="00904224">
        <w:rPr>
          <w:color w:val="000000" w:themeColor="text1"/>
        </w:rPr>
        <w:t>Vantaan–Keravan</w:t>
      </w:r>
      <w:r w:rsidR="00713E11">
        <w:rPr>
          <w:color w:val="000000" w:themeColor="text1"/>
        </w:rPr>
        <w:t xml:space="preserve"> alueen</w:t>
      </w:r>
      <w:r w:rsidR="00914A07">
        <w:rPr>
          <w:color w:val="000000" w:themeColor="text1"/>
        </w:rPr>
        <w:t xml:space="preserve"> hankekokonaisuutta kehitetään viiden kärjen kokonaisuu</w:t>
      </w:r>
      <w:r w:rsidR="00E05D2C">
        <w:rPr>
          <w:color w:val="000000" w:themeColor="text1"/>
        </w:rPr>
        <w:t>tena</w:t>
      </w:r>
      <w:r w:rsidR="00914A07">
        <w:rPr>
          <w:color w:val="000000" w:themeColor="text1"/>
        </w:rPr>
        <w:t xml:space="preserve">. Tulevaisuuden sote-keskus hankkeen </w:t>
      </w:r>
      <w:r w:rsidR="00534048">
        <w:t>hyötytavoitteita edistetään kaikissa hankkeen viidestä kehittämiskohtees</w:t>
      </w:r>
      <w:r w:rsidR="00A83E81">
        <w:t>s</w:t>
      </w:r>
      <w:r w:rsidR="00534048">
        <w:t xml:space="preserve">a </w:t>
      </w:r>
      <w:r w:rsidR="00914A07">
        <w:rPr>
          <w:color w:val="000000" w:themeColor="text1"/>
        </w:rPr>
        <w:t xml:space="preserve">(ks. </w:t>
      </w:r>
      <w:r w:rsidR="0082678F">
        <w:rPr>
          <w:color w:val="000000" w:themeColor="text1"/>
        </w:rPr>
        <w:t>k</w:t>
      </w:r>
      <w:r w:rsidR="00914A07">
        <w:rPr>
          <w:color w:val="000000" w:themeColor="text1"/>
        </w:rPr>
        <w:t>uva</w:t>
      </w:r>
      <w:r w:rsidR="001D7BD7">
        <w:rPr>
          <w:color w:val="000000" w:themeColor="text1"/>
        </w:rPr>
        <w:t xml:space="preserve"> </w:t>
      </w:r>
      <w:r w:rsidR="001D7BD7">
        <w:t>1)</w:t>
      </w:r>
      <w:r w:rsidR="00914A07" w:rsidRPr="00914A07">
        <w:rPr>
          <w:color w:val="FF0000"/>
        </w:rPr>
        <w:t xml:space="preserve">. </w:t>
      </w:r>
    </w:p>
    <w:p w14:paraId="30B69524" w14:textId="531B1E34" w:rsidR="00914A07" w:rsidRDefault="003A0DD4" w:rsidP="0058528D">
      <w:pPr>
        <w:keepNext/>
        <w:ind w:left="709"/>
        <w:jc w:val="both"/>
      </w:pPr>
      <w:r>
        <w:rPr>
          <w:noProof/>
        </w:rPr>
        <w:drawing>
          <wp:inline distT="0" distB="0" distL="0" distR="0" wp14:anchorId="68F67A40" wp14:editId="7622270B">
            <wp:extent cx="5044438" cy="2431263"/>
            <wp:effectExtent l="0" t="0" r="3810" b="7620"/>
            <wp:docPr id="1557980476"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
                    <pic:cNvPicPr/>
                  </pic:nvPicPr>
                  <pic:blipFill>
                    <a:blip r:embed="rId10">
                      <a:extLst>
                        <a:ext uri="{28A0092B-C50C-407E-A947-70E740481C1C}">
                          <a14:useLocalDpi xmlns:a14="http://schemas.microsoft.com/office/drawing/2010/main" val="0"/>
                        </a:ext>
                      </a:extLst>
                    </a:blip>
                    <a:stretch>
                      <a:fillRect/>
                    </a:stretch>
                  </pic:blipFill>
                  <pic:spPr>
                    <a:xfrm>
                      <a:off x="0" y="0"/>
                      <a:ext cx="5044438" cy="2431263"/>
                    </a:xfrm>
                    <a:prstGeom prst="rect">
                      <a:avLst/>
                    </a:prstGeom>
                  </pic:spPr>
                </pic:pic>
              </a:graphicData>
            </a:graphic>
          </wp:inline>
        </w:drawing>
      </w:r>
    </w:p>
    <w:p w14:paraId="67845E31" w14:textId="049AA8FB" w:rsidR="00914A07" w:rsidRPr="00813C15" w:rsidRDefault="00914A07" w:rsidP="0058528D">
      <w:pPr>
        <w:pStyle w:val="Kuvaotsikko"/>
        <w:ind w:left="709"/>
        <w:jc w:val="both"/>
        <w:rPr>
          <w:color w:val="auto"/>
        </w:rPr>
      </w:pPr>
      <w:r w:rsidRPr="00813C15">
        <w:rPr>
          <w:color w:val="auto"/>
        </w:rPr>
        <w:t>Kuva</w:t>
      </w:r>
      <w:r>
        <w:rPr>
          <w:color w:val="auto"/>
        </w:rPr>
        <w:t xml:space="preserve"> </w:t>
      </w:r>
      <w:r w:rsidR="001D7BD7">
        <w:rPr>
          <w:color w:val="auto"/>
        </w:rPr>
        <w:t>1</w:t>
      </w:r>
      <w:r w:rsidRPr="00813C15">
        <w:rPr>
          <w:color w:val="auto"/>
        </w:rPr>
        <w:t xml:space="preserve">: </w:t>
      </w:r>
      <w:r w:rsidR="00904224">
        <w:rPr>
          <w:color w:val="auto"/>
        </w:rPr>
        <w:t>Vantaan–Keravan</w:t>
      </w:r>
      <w:r w:rsidR="00E47196">
        <w:rPr>
          <w:color w:val="auto"/>
        </w:rPr>
        <w:t xml:space="preserve"> </w:t>
      </w:r>
      <w:r w:rsidR="00CA0586">
        <w:rPr>
          <w:color w:val="auto"/>
        </w:rPr>
        <w:t>alueen</w:t>
      </w:r>
      <w:r w:rsidRPr="00813C15">
        <w:rPr>
          <w:color w:val="auto"/>
        </w:rPr>
        <w:t xml:space="preserve"> tulevaisuuden sote-</w:t>
      </w:r>
      <w:r w:rsidR="00A362E6">
        <w:rPr>
          <w:color w:val="auto"/>
        </w:rPr>
        <w:t>k</w:t>
      </w:r>
      <w:r w:rsidRPr="00813C15">
        <w:rPr>
          <w:color w:val="auto"/>
        </w:rPr>
        <w:t>eskus hau</w:t>
      </w:r>
      <w:r>
        <w:rPr>
          <w:color w:val="auto"/>
        </w:rPr>
        <w:t>n</w:t>
      </w:r>
      <w:r w:rsidRPr="00813C15">
        <w:rPr>
          <w:color w:val="auto"/>
        </w:rPr>
        <w:t xml:space="preserve"> kehittämisen kärjet ja läpileikkaavat hyötytavoitteet</w:t>
      </w:r>
    </w:p>
    <w:p w14:paraId="012C05F7" w14:textId="15AC7520" w:rsidR="00747442" w:rsidRDefault="00747442" w:rsidP="0058528D">
      <w:pPr>
        <w:ind w:left="709"/>
        <w:jc w:val="both"/>
      </w:pPr>
      <w:r>
        <w:t xml:space="preserve">Kehittämistyöhön tullaan osallistamaan </w:t>
      </w:r>
      <w:r w:rsidR="001D7BD7">
        <w:t xml:space="preserve">monialaisten </w:t>
      </w:r>
      <w:r>
        <w:t>toimijoiden lisäksi myös alueen asukkaita</w:t>
      </w:r>
      <w:r w:rsidR="001D7BD7">
        <w:t xml:space="preserve"> ja </w:t>
      </w:r>
      <w:r w:rsidR="00E05D2C">
        <w:t>muita alueen toimijoita (esim. järjestötoimijat)</w:t>
      </w:r>
      <w:r w:rsidR="001D7BD7">
        <w:t xml:space="preserve">. Asukkaiden </w:t>
      </w:r>
      <w:r>
        <w:t xml:space="preserve">mukaanotto kehittämiseen edesauttaa asiakaslähtöisten ja asiakkaille vaikuttavuutta tuottavien palvelukokonaisuuksien rakentamisen </w:t>
      </w:r>
      <w:r w:rsidR="00904224">
        <w:t>Vantaan–Keravan</w:t>
      </w:r>
      <w:r w:rsidR="00713E11">
        <w:t xml:space="preserve"> alueelle</w:t>
      </w:r>
      <w:r>
        <w:t xml:space="preserve">. </w:t>
      </w:r>
    </w:p>
    <w:p w14:paraId="43AE68E3" w14:textId="2EE3954C" w:rsidR="00EF508C" w:rsidRDefault="00E05D2C" w:rsidP="0058528D">
      <w:pPr>
        <w:ind w:left="709"/>
        <w:jc w:val="both"/>
        <w:rPr>
          <w:rStyle w:val="normaltextrun"/>
          <w:rFonts w:cs="Arial"/>
          <w:color w:val="000000"/>
          <w:shd w:val="clear" w:color="auto" w:fill="FFFFFF"/>
        </w:rPr>
      </w:pPr>
      <w:r w:rsidRPr="00167411">
        <w:t>Kaikissa kehittämiskokonaisuuksissa</w:t>
      </w:r>
      <w:r>
        <w:t xml:space="preserve"> tullaan </w:t>
      </w:r>
      <w:r w:rsidRPr="00167411">
        <w:t>huomioi</w:t>
      </w:r>
      <w:r>
        <w:t>maan</w:t>
      </w:r>
      <w:r w:rsidRPr="00167411">
        <w:t xml:space="preserve"> alueen suuri ulkomaalaistaustaisten määrä ja palveluiden saatavuuden ja saavutettavuuden varmistaminen myös kielellisesti ja kulttuurisesti vaikuttavalla tavalla</w:t>
      </w:r>
    </w:p>
    <w:p w14:paraId="41ADA3FA" w14:textId="35502CE6" w:rsidR="001D7BD7" w:rsidRDefault="001D7BD7" w:rsidP="0058528D">
      <w:pPr>
        <w:ind w:left="709"/>
        <w:jc w:val="both"/>
      </w:pPr>
      <w:r>
        <w:t xml:space="preserve">Hankkeiden </w:t>
      </w:r>
      <w:r w:rsidR="00891000">
        <w:t>tavoiteltuja</w:t>
      </w:r>
      <w:r>
        <w:t xml:space="preserve"> hyötytavo</w:t>
      </w:r>
      <w:r w:rsidR="00891000">
        <w:t>i</w:t>
      </w:r>
      <w:r>
        <w:t xml:space="preserve">tteita käsitellään seuraavassa osioissa. </w:t>
      </w:r>
      <w:r w:rsidR="00A362E6">
        <w:t xml:space="preserve"> </w:t>
      </w:r>
    </w:p>
    <w:p w14:paraId="7F18154B" w14:textId="2E267508" w:rsidR="001B529D" w:rsidRDefault="00451500" w:rsidP="0058528D">
      <w:pPr>
        <w:pStyle w:val="Otsikko2"/>
        <w:ind w:left="709"/>
        <w:jc w:val="both"/>
        <w:rPr>
          <w:lang w:val="fi-FI"/>
        </w:rPr>
      </w:pPr>
      <w:bookmarkStart w:id="5" w:name="_Toc38901732"/>
      <w:r>
        <w:rPr>
          <w:lang w:val="fi-FI"/>
        </w:rPr>
        <w:lastRenderedPageBreak/>
        <w:t>Hyötytavoitteet</w:t>
      </w:r>
      <w:bookmarkEnd w:id="5"/>
    </w:p>
    <w:p w14:paraId="6BC4E1ED" w14:textId="6BE340A0" w:rsidR="007363AE" w:rsidRDefault="007363AE" w:rsidP="0058528D">
      <w:pPr>
        <w:ind w:left="709"/>
        <w:jc w:val="both"/>
      </w:pPr>
      <w:r>
        <w:t xml:space="preserve">Hyötytavoitteissa kuvataan </w:t>
      </w:r>
      <w:r w:rsidR="00022A8F">
        <w:t>T</w:t>
      </w:r>
      <w:r>
        <w:t xml:space="preserve">ulevaisuuden sote-keskus </w:t>
      </w:r>
      <w:r w:rsidR="00022A8F">
        <w:t>-</w:t>
      </w:r>
      <w:r w:rsidRPr="005633E6">
        <w:t xml:space="preserve">hankkeen tavoitetila, </w:t>
      </w:r>
      <w:r>
        <w:t>jo</w:t>
      </w:r>
      <w:r w:rsidR="005633E6">
        <w:t xml:space="preserve">ita </w:t>
      </w:r>
      <w:r>
        <w:t xml:space="preserve">kehittämiskärkien </w:t>
      </w:r>
      <w:r w:rsidR="00926C02">
        <w:t xml:space="preserve">toimenpiteillä </w:t>
      </w:r>
      <w:r w:rsidR="006E6F97">
        <w:t>tavoitellaan</w:t>
      </w:r>
      <w:r>
        <w:t xml:space="preserve"> vuosien 2020-2022 aikana. </w:t>
      </w:r>
      <w:r w:rsidR="003C4981">
        <w:t>Varsinais</w:t>
      </w:r>
      <w:r w:rsidR="001869B6">
        <w:t xml:space="preserve">et </w:t>
      </w:r>
      <w:r w:rsidR="003C4981">
        <w:t>t</w:t>
      </w:r>
      <w:r>
        <w:t>oimenpite</w:t>
      </w:r>
      <w:r w:rsidR="001869B6">
        <w:t xml:space="preserve">et </w:t>
      </w:r>
      <w:r>
        <w:t xml:space="preserve">avataan </w:t>
      </w:r>
      <w:r w:rsidR="008C278D">
        <w:t xml:space="preserve">tarkemmin </w:t>
      </w:r>
      <w:r w:rsidR="00926C02">
        <w:t xml:space="preserve">kappaleessa </w:t>
      </w:r>
      <w:r>
        <w:t>3.</w:t>
      </w:r>
    </w:p>
    <w:p w14:paraId="3C6D227C" w14:textId="667FC234" w:rsidR="001B529D" w:rsidRDefault="78AF237A" w:rsidP="006013C0">
      <w:pPr>
        <w:pStyle w:val="Otsikko3"/>
        <w:jc w:val="both"/>
      </w:pPr>
      <w:bookmarkStart w:id="6" w:name="_Toc38901733"/>
      <w:r>
        <w:t>Saatavuus, oikea-aikaisuus, jatkuvuus</w:t>
      </w:r>
      <w:bookmarkEnd w:id="6"/>
      <w:r>
        <w:t xml:space="preserve"> </w:t>
      </w:r>
    </w:p>
    <w:p w14:paraId="68F50008" w14:textId="2AE0B930" w:rsidR="009F0541" w:rsidRDefault="00904224" w:rsidP="0058528D">
      <w:pPr>
        <w:ind w:left="709"/>
        <w:jc w:val="both"/>
      </w:pPr>
      <w:r>
        <w:t>Vantaan–Keravan</w:t>
      </w:r>
      <w:r w:rsidR="00E47196">
        <w:t xml:space="preserve"> </w:t>
      </w:r>
      <w:r w:rsidR="00CA0586">
        <w:t>alueen</w:t>
      </w:r>
      <w:r w:rsidR="007D433C">
        <w:t xml:space="preserve"> ha</w:t>
      </w:r>
      <w:r w:rsidR="000A5C71">
        <w:t>n</w:t>
      </w:r>
      <w:r w:rsidR="007D433C">
        <w:t>kkeen pääpainotuksena on p</w:t>
      </w:r>
      <w:r w:rsidR="003C4981">
        <w:t xml:space="preserve">alvelujen saatavuuden ja oikea-aikaisuuden kehittäminen. </w:t>
      </w:r>
      <w:r w:rsidR="00A362E6">
        <w:t>Palveluiden saatavuus ja oikea-aikainen tarjoaminen parantavat</w:t>
      </w:r>
      <w:r w:rsidR="003C4981">
        <w:t xml:space="preserve"> palvelujen vaikuttavuutta</w:t>
      </w:r>
      <w:r w:rsidR="009F0541">
        <w:t xml:space="preserve">, </w:t>
      </w:r>
      <w:r w:rsidR="009F0541" w:rsidRPr="009F0541">
        <w:t>tuke</w:t>
      </w:r>
      <w:r w:rsidR="009F0541">
        <w:t>e</w:t>
      </w:r>
      <w:r w:rsidR="009F0541" w:rsidRPr="009F0541">
        <w:t xml:space="preserve"> asukkaiden terveyttä ja hyvinvointia ja ehkäise</w:t>
      </w:r>
      <w:r w:rsidR="009F0541">
        <w:t>e</w:t>
      </w:r>
      <w:r w:rsidR="009F0541" w:rsidRPr="009F0541">
        <w:t xml:space="preserve"> korjaavien palvelujen tarvetta. </w:t>
      </w:r>
      <w:r w:rsidR="003C4981">
        <w:t xml:space="preserve"> </w:t>
      </w:r>
    </w:p>
    <w:p w14:paraId="7DA535EB" w14:textId="658A88A7" w:rsidR="003C4981" w:rsidRDefault="00477C16" w:rsidP="0058528D">
      <w:pPr>
        <w:ind w:left="709"/>
        <w:jc w:val="both"/>
        <w:rPr>
          <w:color w:val="FF0000"/>
        </w:rPr>
      </w:pPr>
      <w:r>
        <w:t xml:space="preserve">Hankkeessa </w:t>
      </w:r>
      <w:r w:rsidR="007D433C">
        <w:t>kehitetään</w:t>
      </w:r>
      <w:r w:rsidR="00826A9C">
        <w:t xml:space="preserve"> </w:t>
      </w:r>
      <w:r w:rsidR="00D5432B">
        <w:t>neuvon</w:t>
      </w:r>
      <w:r w:rsidR="007D433C">
        <w:t>taa</w:t>
      </w:r>
      <w:r w:rsidR="00D5432B">
        <w:t xml:space="preserve"> ja asiakasohjau</w:t>
      </w:r>
      <w:r w:rsidR="007D433C">
        <w:t xml:space="preserve">sta </w:t>
      </w:r>
      <w:r>
        <w:t>sekä</w:t>
      </w:r>
      <w:r w:rsidR="007D433C">
        <w:t xml:space="preserve"> </w:t>
      </w:r>
      <w:r w:rsidR="00891000">
        <w:t>tarpeenmukaisiin vastaanottopalveluihin</w:t>
      </w:r>
      <w:r w:rsidR="007D433C">
        <w:t xml:space="preserve"> pääsyn nopeuttamista</w:t>
      </w:r>
      <w:r w:rsidR="001869B6">
        <w:t xml:space="preserve">. </w:t>
      </w:r>
      <w:r w:rsidR="000A5C71">
        <w:t>D</w:t>
      </w:r>
      <w:r w:rsidR="007D433C">
        <w:t>igitaalisten palveluiden käyttöönot</w:t>
      </w:r>
      <w:r w:rsidR="000A5C71">
        <w:t>t</w:t>
      </w:r>
      <w:r w:rsidR="007D433C">
        <w:t xml:space="preserve">oa </w:t>
      </w:r>
      <w:r w:rsidR="001869B6">
        <w:t>lisä</w:t>
      </w:r>
      <w:r w:rsidR="000A5C71">
        <w:t>tään</w:t>
      </w:r>
      <w:r w:rsidR="001869B6">
        <w:t xml:space="preserve"> ja </w:t>
      </w:r>
      <w:r w:rsidR="007D433C">
        <w:t>vastaanottopalveluiden virtaustehokkuutta ja ammattilaisten uudenlaista työnjakoa</w:t>
      </w:r>
      <w:r w:rsidR="000A5C71">
        <w:t xml:space="preserve"> kehit</w:t>
      </w:r>
      <w:r w:rsidR="0086508C">
        <w:t>etään.</w:t>
      </w:r>
      <w:r w:rsidR="007D433C">
        <w:t xml:space="preserve"> Asiakkaille mahdol</w:t>
      </w:r>
      <w:r w:rsidR="001869B6">
        <w:t>l</w:t>
      </w:r>
      <w:r w:rsidR="007D433C">
        <w:t>istetaan oikeisiin ja oikea-aikaisiin palveluihin pääsy</w:t>
      </w:r>
      <w:r w:rsidR="001869B6">
        <w:t xml:space="preserve"> yhden yhteydenoton perusteella käyttöönotettavien</w:t>
      </w:r>
      <w:r w:rsidR="007D433C">
        <w:t xml:space="preserve"> hyvien tunnistamisen menetelmien pohjalta. Eril</w:t>
      </w:r>
      <w:r w:rsidR="0043370E">
        <w:t>a</w:t>
      </w:r>
      <w:r w:rsidR="007D433C">
        <w:t>isille asiakkuusryhmille luodaan asiakassegmentointii</w:t>
      </w:r>
      <w:r w:rsidR="0043370E">
        <w:t>n</w:t>
      </w:r>
      <w:r w:rsidR="007D433C">
        <w:t xml:space="preserve"> perustuvia asiakaspolkuja. </w:t>
      </w:r>
      <w:r w:rsidR="005E2ECB">
        <w:t xml:space="preserve">Paljon palveluja </w:t>
      </w:r>
      <w:r w:rsidR="00D5432B">
        <w:t>tarvitsevien</w:t>
      </w:r>
      <w:r w:rsidR="005E2ECB">
        <w:t xml:space="preserve"> tai erityistä osaamista vaativien asiakkaiden palvelupolkuja ja poikkisektoraalisten palveluiden toimintojen integraatiota kehitetään</w:t>
      </w:r>
      <w:r w:rsidR="00D5432B">
        <w:t xml:space="preserve"> palveluiden</w:t>
      </w:r>
      <w:r w:rsidR="007D433C">
        <w:t xml:space="preserve"> </w:t>
      </w:r>
      <w:r w:rsidR="00D5432B">
        <w:t>jatkuvuuden</w:t>
      </w:r>
      <w:r w:rsidR="007D433C">
        <w:t xml:space="preserve"> ja vaikuttavuuden</w:t>
      </w:r>
      <w:r w:rsidR="00D5432B">
        <w:t xml:space="preserve"> vahvistamiseksi</w:t>
      </w:r>
      <w:r w:rsidR="005E2ECB">
        <w:t>. Lisäksi vahvistetaan</w:t>
      </w:r>
      <w:r w:rsidR="007D433C">
        <w:t xml:space="preserve"> perustason palveluissa toimivien</w:t>
      </w:r>
      <w:r w:rsidR="005E2ECB">
        <w:t xml:space="preserve"> ammattilaisten</w:t>
      </w:r>
      <w:r w:rsidR="007D433C">
        <w:t xml:space="preserve"> osa</w:t>
      </w:r>
      <w:r w:rsidR="2CDDB1B8">
        <w:t>a</w:t>
      </w:r>
      <w:r w:rsidR="007D433C">
        <w:t>mista erilaisin</w:t>
      </w:r>
      <w:r w:rsidR="005E2ECB">
        <w:t xml:space="preserve"> menetelm</w:t>
      </w:r>
      <w:r w:rsidR="007D433C">
        <w:t>äkoulutuksin (mm.</w:t>
      </w:r>
      <w:r w:rsidR="00D5432B">
        <w:t xml:space="preserve"> </w:t>
      </w:r>
      <w:r w:rsidR="009F0541">
        <w:t>m</w:t>
      </w:r>
      <w:r w:rsidR="00D5432B">
        <w:t>ielentervey</w:t>
      </w:r>
      <w:r w:rsidR="007D433C">
        <w:t>sosaamien</w:t>
      </w:r>
      <w:r w:rsidR="00D5432B">
        <w:t>)</w:t>
      </w:r>
      <w:r w:rsidR="00826A9C" w:rsidRPr="7497AC44">
        <w:rPr>
          <w:color w:val="FF0000"/>
        </w:rPr>
        <w:t>.</w:t>
      </w:r>
    </w:p>
    <w:p w14:paraId="7FE189F9" w14:textId="73453D8C" w:rsidR="009F1C1A" w:rsidRPr="00D5432B" w:rsidRDefault="001869B6" w:rsidP="0058528D">
      <w:pPr>
        <w:ind w:left="709"/>
        <w:jc w:val="both"/>
      </w:pPr>
      <w:r>
        <w:t>Konkreettisina t</w:t>
      </w:r>
      <w:r w:rsidR="009F1C1A">
        <w:t>avoitte</w:t>
      </w:r>
      <w:r w:rsidR="00BE37CC">
        <w:t>i</w:t>
      </w:r>
      <w:r w:rsidR="009F1C1A">
        <w:t>na o</w:t>
      </w:r>
      <w:r w:rsidR="000A5C71">
        <w:t>vat</w:t>
      </w:r>
      <w:r w:rsidR="009F1C1A">
        <w:t>:</w:t>
      </w:r>
      <w:r w:rsidR="00904224">
        <w:t xml:space="preserve"> </w:t>
      </w:r>
    </w:p>
    <w:p w14:paraId="2160095A" w14:textId="667B0239" w:rsidR="009F1C1A" w:rsidRPr="009F1C1A" w:rsidRDefault="007D433C" w:rsidP="00B874FE">
      <w:pPr>
        <w:pStyle w:val="Luettelokappale"/>
        <w:numPr>
          <w:ilvl w:val="0"/>
          <w:numId w:val="15"/>
        </w:numPr>
        <w:ind w:left="1276"/>
        <w:jc w:val="both"/>
        <w:rPr>
          <w:rFonts w:ascii="Arial" w:hAnsi="Arial" w:cs="Arial"/>
          <w:sz w:val="22"/>
        </w:rPr>
      </w:pPr>
      <w:r w:rsidRPr="009F1C1A">
        <w:rPr>
          <w:rFonts w:ascii="Arial" w:hAnsi="Arial" w:cs="Arial"/>
          <w:sz w:val="22"/>
        </w:rPr>
        <w:t>mah</w:t>
      </w:r>
      <w:r w:rsidRPr="00E059C3">
        <w:rPr>
          <w:rFonts w:ascii="Arial" w:hAnsi="Arial" w:cs="Arial"/>
          <w:sz w:val="22"/>
        </w:rPr>
        <w:t xml:space="preserve">dollistaa asiakkaiden kiireettömiin </w:t>
      </w:r>
      <w:r>
        <w:rPr>
          <w:rFonts w:ascii="Arial" w:hAnsi="Arial" w:cs="Arial"/>
          <w:sz w:val="22"/>
        </w:rPr>
        <w:t>terveyskeskus</w:t>
      </w:r>
      <w:r w:rsidRPr="00E059C3">
        <w:rPr>
          <w:rFonts w:ascii="Arial" w:hAnsi="Arial" w:cs="Arial"/>
          <w:sz w:val="22"/>
        </w:rPr>
        <w:t>palveluihin pääsy seitsemässä vuorokaudessa</w:t>
      </w:r>
    </w:p>
    <w:p w14:paraId="61A1E3EE" w14:textId="6F50807B" w:rsidR="009F1C1A" w:rsidRDefault="009F1C1A" w:rsidP="00B874FE">
      <w:pPr>
        <w:pStyle w:val="Luettelokappale"/>
        <w:numPr>
          <w:ilvl w:val="0"/>
          <w:numId w:val="15"/>
        </w:numPr>
        <w:ind w:left="1276"/>
        <w:jc w:val="both"/>
        <w:rPr>
          <w:rFonts w:ascii="Arial" w:hAnsi="Arial" w:cs="Arial"/>
          <w:sz w:val="22"/>
        </w:rPr>
      </w:pPr>
      <w:r w:rsidRPr="00E059C3">
        <w:rPr>
          <w:rFonts w:ascii="Arial" w:hAnsi="Arial" w:cs="Arial"/>
          <w:sz w:val="22"/>
        </w:rPr>
        <w:t xml:space="preserve">mahdollistaa asiakkaiden </w:t>
      </w:r>
      <w:r>
        <w:rPr>
          <w:rFonts w:ascii="Arial" w:hAnsi="Arial" w:cs="Arial"/>
          <w:sz w:val="22"/>
        </w:rPr>
        <w:t>sosiaalipalveluihin pääsy</w:t>
      </w:r>
      <w:r w:rsidRPr="00E059C3">
        <w:rPr>
          <w:rFonts w:ascii="Arial" w:hAnsi="Arial" w:cs="Arial"/>
          <w:sz w:val="22"/>
        </w:rPr>
        <w:t xml:space="preserve"> </w:t>
      </w:r>
      <w:r w:rsidR="000A5C71">
        <w:rPr>
          <w:rFonts w:ascii="Arial" w:hAnsi="Arial" w:cs="Arial"/>
          <w:sz w:val="22"/>
        </w:rPr>
        <w:t>asetusten mukaisesti</w:t>
      </w:r>
    </w:p>
    <w:p w14:paraId="1AB21394" w14:textId="715AE218" w:rsidR="009F1C1A" w:rsidRDefault="009F1C1A" w:rsidP="00B874FE">
      <w:pPr>
        <w:pStyle w:val="Luettelokappale"/>
        <w:numPr>
          <w:ilvl w:val="0"/>
          <w:numId w:val="15"/>
        </w:numPr>
        <w:ind w:left="1276"/>
        <w:jc w:val="both"/>
        <w:rPr>
          <w:rFonts w:ascii="Arial" w:hAnsi="Arial" w:cs="Arial"/>
          <w:sz w:val="22"/>
        </w:rPr>
      </w:pPr>
      <w:r>
        <w:rPr>
          <w:rFonts w:ascii="Arial" w:hAnsi="Arial" w:cs="Arial"/>
          <w:sz w:val="22"/>
        </w:rPr>
        <w:t>mahdollistaa kiireettömään suun</w:t>
      </w:r>
      <w:r w:rsidR="0043370E">
        <w:rPr>
          <w:rFonts w:ascii="Arial" w:hAnsi="Arial" w:cs="Arial"/>
          <w:sz w:val="22"/>
        </w:rPr>
        <w:t xml:space="preserve"> </w:t>
      </w:r>
      <w:r>
        <w:rPr>
          <w:rFonts w:ascii="Arial" w:hAnsi="Arial" w:cs="Arial"/>
          <w:sz w:val="22"/>
        </w:rPr>
        <w:t>terveydenhoitoon pääsy kuukaudessa</w:t>
      </w:r>
    </w:p>
    <w:p w14:paraId="7FFF5B88" w14:textId="506811D6" w:rsidR="009F1C1A" w:rsidRDefault="009F1C1A" w:rsidP="00B874FE">
      <w:pPr>
        <w:pStyle w:val="Luettelokappale"/>
        <w:numPr>
          <w:ilvl w:val="0"/>
          <w:numId w:val="15"/>
        </w:numPr>
        <w:ind w:left="1276"/>
        <w:jc w:val="both"/>
        <w:rPr>
          <w:rFonts w:ascii="Arial" w:hAnsi="Arial" w:cs="Arial"/>
          <w:sz w:val="22"/>
        </w:rPr>
      </w:pPr>
      <w:r>
        <w:rPr>
          <w:rFonts w:ascii="Arial" w:hAnsi="Arial" w:cs="Arial"/>
          <w:sz w:val="22"/>
        </w:rPr>
        <w:t xml:space="preserve">tehostaa neuvontaa ja asiakasohjausta </w:t>
      </w:r>
      <w:r w:rsidR="000A5C71">
        <w:rPr>
          <w:rFonts w:ascii="Arial" w:hAnsi="Arial" w:cs="Arial"/>
          <w:sz w:val="22"/>
        </w:rPr>
        <w:t>(mm.</w:t>
      </w:r>
      <w:r w:rsidR="0043370E">
        <w:rPr>
          <w:rFonts w:ascii="Arial" w:hAnsi="Arial" w:cs="Arial"/>
          <w:sz w:val="22"/>
        </w:rPr>
        <w:t xml:space="preserve"> </w:t>
      </w:r>
      <w:r>
        <w:rPr>
          <w:rFonts w:ascii="Arial" w:hAnsi="Arial" w:cs="Arial"/>
          <w:sz w:val="22"/>
        </w:rPr>
        <w:t>digitaalisin menetelmin</w:t>
      </w:r>
      <w:r w:rsidR="000A5C71">
        <w:rPr>
          <w:rFonts w:ascii="Arial" w:hAnsi="Arial" w:cs="Arial"/>
          <w:sz w:val="22"/>
        </w:rPr>
        <w:t>)</w:t>
      </w:r>
    </w:p>
    <w:p w14:paraId="133DED9F" w14:textId="069C8975" w:rsidR="009F1C1A" w:rsidRDefault="001869B6" w:rsidP="00B874FE">
      <w:pPr>
        <w:pStyle w:val="Luettelokappale"/>
        <w:numPr>
          <w:ilvl w:val="0"/>
          <w:numId w:val="15"/>
        </w:numPr>
        <w:ind w:left="1276"/>
        <w:jc w:val="both"/>
        <w:rPr>
          <w:rFonts w:ascii="Arial" w:hAnsi="Arial" w:cs="Arial"/>
          <w:sz w:val="22"/>
        </w:rPr>
      </w:pPr>
      <w:r>
        <w:rPr>
          <w:rFonts w:ascii="Arial" w:hAnsi="Arial" w:cs="Arial"/>
          <w:sz w:val="22"/>
        </w:rPr>
        <w:t xml:space="preserve">parantaa neuvontaa ja asiakasohjausta ja </w:t>
      </w:r>
      <w:r w:rsidR="009F1C1A">
        <w:rPr>
          <w:rFonts w:ascii="Arial" w:hAnsi="Arial" w:cs="Arial"/>
          <w:sz w:val="22"/>
        </w:rPr>
        <w:t>lyhentää puhelimeen vastaamisen viiveaikaa</w:t>
      </w:r>
    </w:p>
    <w:p w14:paraId="794CE4F1" w14:textId="561628AA" w:rsidR="00AC0D67" w:rsidRDefault="00AC0D67" w:rsidP="0058528D">
      <w:pPr>
        <w:pStyle w:val="Otsikko3"/>
        <w:ind w:left="709"/>
        <w:jc w:val="both"/>
        <w:rPr>
          <w:lang w:val="fi-FI"/>
        </w:rPr>
      </w:pPr>
      <w:bookmarkStart w:id="7" w:name="_Toc38901734"/>
      <w:r w:rsidRPr="00BB5D68">
        <w:t>Ennaltaehkäisy</w:t>
      </w:r>
      <w:r w:rsidR="00614E41" w:rsidRPr="00BB5D68">
        <w:rPr>
          <w:lang w:val="fi-FI"/>
        </w:rPr>
        <w:t xml:space="preserve"> ja ennakointi</w:t>
      </w:r>
      <w:bookmarkEnd w:id="7"/>
      <w:r w:rsidR="0043229E" w:rsidRPr="00BB5D68">
        <w:rPr>
          <w:lang w:val="fi-FI"/>
        </w:rPr>
        <w:t xml:space="preserve"> </w:t>
      </w:r>
    </w:p>
    <w:p w14:paraId="0A1E0287" w14:textId="13600616" w:rsidR="00142092" w:rsidRDefault="00DB72BD" w:rsidP="0058528D">
      <w:pPr>
        <w:ind w:left="709"/>
        <w:jc w:val="both"/>
      </w:pPr>
      <w:r>
        <w:t>Ennaltaehkäisy</w:t>
      </w:r>
      <w:r w:rsidR="009F1C1A">
        <w:t>n</w:t>
      </w:r>
      <w:r>
        <w:t xml:space="preserve"> ja ennakoin</w:t>
      </w:r>
      <w:r w:rsidR="009F1C1A">
        <w:t>nin</w:t>
      </w:r>
      <w:r>
        <w:t xml:space="preserve"> painopisteenä on</w:t>
      </w:r>
      <w:r w:rsidR="009F1C1A">
        <w:t xml:space="preserve"> </w:t>
      </w:r>
      <w:r w:rsidR="008E3DE5">
        <w:t xml:space="preserve">asukkaiden </w:t>
      </w:r>
      <w:r w:rsidR="009F1C1A">
        <w:t>arjen hyvien valintojen tukeminen</w:t>
      </w:r>
      <w:r w:rsidR="008E3DE5">
        <w:t xml:space="preserve"> ja toimintakyvyn ylläpito</w:t>
      </w:r>
      <w:r w:rsidR="00142092">
        <w:t>. Lisäksi halutaan kaventaa</w:t>
      </w:r>
      <w:r w:rsidR="008E3DE5">
        <w:t xml:space="preserve"> asukkaiden hyvinvointieroj</w:t>
      </w:r>
      <w:r w:rsidR="00142092">
        <w:t>a</w:t>
      </w:r>
      <w:r w:rsidR="008E3DE5">
        <w:t xml:space="preserve"> sekä </w:t>
      </w:r>
      <w:r w:rsidR="00142092">
        <w:t xml:space="preserve">siirtää </w:t>
      </w:r>
      <w:r w:rsidR="008E3DE5">
        <w:t>toiminnan painopiste</w:t>
      </w:r>
      <w:r w:rsidR="00142092">
        <w:t xml:space="preserve">ttä </w:t>
      </w:r>
      <w:r w:rsidR="008E3DE5">
        <w:t>varhaisem</w:t>
      </w:r>
      <w:r w:rsidR="00142092">
        <w:t xml:space="preserve">piin </w:t>
      </w:r>
      <w:r w:rsidR="008E3DE5">
        <w:t>palveluihin</w:t>
      </w:r>
      <w:r w:rsidR="009F1C1A">
        <w:t>.</w:t>
      </w:r>
      <w:r w:rsidR="00142092">
        <w:t xml:space="preserve"> </w:t>
      </w:r>
      <w:r w:rsidR="002C5E89">
        <w:t xml:space="preserve">Hankkeessa kehitettävillä ja käyttöönotettavilla toimintamalleilla pyritään </w:t>
      </w:r>
      <w:r w:rsidR="00142092">
        <w:t>tunnista</w:t>
      </w:r>
      <w:r w:rsidR="002C5E89">
        <w:t>maan</w:t>
      </w:r>
      <w:r w:rsidR="00142092">
        <w:t xml:space="preserve"> </w:t>
      </w:r>
      <w:r w:rsidR="002C5E89">
        <w:t xml:space="preserve">nykyistä paremmin </w:t>
      </w:r>
      <w:r w:rsidR="00142092">
        <w:t xml:space="preserve">asiakkaiden kokonaishyvinvointiin vaikuttavia tekijöitä (mm. mielenterveys- ja päihdeongelmat, alttius kansansairauksille, lähisuhdeväkivalta) joko </w:t>
      </w:r>
      <w:r w:rsidR="000A5C71">
        <w:t xml:space="preserve">suorissa </w:t>
      </w:r>
      <w:r w:rsidR="00142092">
        <w:t>asiakaskontakteissa tai digitaalis</w:t>
      </w:r>
      <w:r w:rsidR="00891000">
        <w:t>es</w:t>
      </w:r>
      <w:r w:rsidR="000A5C71">
        <w:t>ti</w:t>
      </w:r>
      <w:r w:rsidR="00142092">
        <w:t xml:space="preserve"> t</w:t>
      </w:r>
      <w:r w:rsidR="000A5C71">
        <w:t>oteutettavien</w:t>
      </w:r>
      <w:r w:rsidR="00142092">
        <w:t xml:space="preserve"> itsearviointien avulla</w:t>
      </w:r>
      <w:r w:rsidR="002C5E89">
        <w:t xml:space="preserve"> sekä </w:t>
      </w:r>
      <w:r w:rsidR="00142092">
        <w:t>saada tai ohjata</w:t>
      </w:r>
      <w:r w:rsidR="002C5E89">
        <w:t xml:space="preserve"> asiakkaat</w:t>
      </w:r>
      <w:r w:rsidR="00142092">
        <w:t xml:space="preserve"> ajoissa tarkoituksenmukaisen sosiaali- ja terveyspalvelun piiriin havaitt</w:t>
      </w:r>
      <w:r w:rsidR="002C5E89">
        <w:t>ujen</w:t>
      </w:r>
      <w:r w:rsidR="00142092">
        <w:t xml:space="preserve"> riskien pohjalta. Tavoitteena on tuoda tarvittavat palvelut asiakkaan ympärille varhaisessa vaiheessa. </w:t>
      </w:r>
    </w:p>
    <w:p w14:paraId="1C3DB29D" w14:textId="7DEB36E7" w:rsidR="00142092" w:rsidRDefault="008E3DE5" w:rsidP="0058528D">
      <w:pPr>
        <w:ind w:left="709"/>
        <w:jc w:val="both"/>
      </w:pPr>
      <w:r>
        <w:t>Ennaltaehkäisy</w:t>
      </w:r>
      <w:r w:rsidR="00142092">
        <w:t>yn</w:t>
      </w:r>
      <w:r>
        <w:t xml:space="preserve"> ja ennakointiin liittyviä palveluita ja toimintamalleja kehitetään </w:t>
      </w:r>
      <w:r w:rsidR="00142092">
        <w:t xml:space="preserve">paitsi </w:t>
      </w:r>
      <w:r>
        <w:t>sosiaali- ja terveyspalve</w:t>
      </w:r>
      <w:r w:rsidR="00142092">
        <w:t>luissa</w:t>
      </w:r>
      <w:r>
        <w:t>,</w:t>
      </w:r>
      <w:r w:rsidR="000A5C71">
        <w:t xml:space="preserve"> </w:t>
      </w:r>
      <w:r w:rsidR="006619D2">
        <w:t xml:space="preserve">myös yhteistyössä muiden alueen väestön hyvinvointia ja terveyttä tukevien toimijoiden kanssa. </w:t>
      </w:r>
      <w:r>
        <w:t>Palveluiden integraatiota kehitetään poikkisektoraalisen yhteistyön lisäämiseksi.</w:t>
      </w:r>
      <w:r w:rsidR="00142092">
        <w:t xml:space="preserve"> </w:t>
      </w:r>
      <w:r w:rsidR="002C5E89">
        <w:t>M</w:t>
      </w:r>
      <w:r w:rsidR="00142092">
        <w:t xml:space="preserve">onitoimijaisella hyvinvointityöllä tuetaan yhdessä asukkaiden hyvinvointia ja terveyttä ja ehkäistään näin mm. syrjäytymistä.  </w:t>
      </w:r>
    </w:p>
    <w:p w14:paraId="3E3C94DC" w14:textId="376EBB92" w:rsidR="008E3DE5" w:rsidRDefault="008E3DE5" w:rsidP="0058528D">
      <w:pPr>
        <w:ind w:left="709"/>
        <w:jc w:val="both"/>
      </w:pPr>
      <w:r>
        <w:t>Lasten, nuorten ja perheiden palveluissa</w:t>
      </w:r>
      <w:r w:rsidR="000A5C71">
        <w:t xml:space="preserve"> kehitetään perhekeskustoimintamallia</w:t>
      </w:r>
      <w:r w:rsidR="001F5F72">
        <w:t>,</w:t>
      </w:r>
      <w:r w:rsidR="000A5C71">
        <w:t xml:space="preserve"> </w:t>
      </w:r>
      <w:r>
        <w:t xml:space="preserve">lisätään asukkaille tarkoitettujen avoimien kohtaamispaikkojen toimintaa </w:t>
      </w:r>
      <w:r w:rsidR="000A5C71">
        <w:t>sekä</w:t>
      </w:r>
      <w:r>
        <w:t xml:space="preserve"> jatketaan lapsiperheisiin kohdistuvien vaikuttavien toimintamallien kehittämistä ja käyttöönottoa. Nuorten mielenterveyspalveluiden saatavuutta helpotetaan lisäämällä perustason ammattilais</w:t>
      </w:r>
      <w:r w:rsidR="00BE579F">
        <w:t xml:space="preserve">ten osaamista mm. </w:t>
      </w:r>
      <w:r w:rsidR="00142092">
        <w:t>erilais</w:t>
      </w:r>
      <w:r w:rsidR="00BE579F">
        <w:t xml:space="preserve">in </w:t>
      </w:r>
      <w:r w:rsidR="00142092">
        <w:t>menetelm</w:t>
      </w:r>
      <w:r w:rsidR="00BE579F">
        <w:t>in</w:t>
      </w:r>
      <w:r w:rsidR="00142092">
        <w:t xml:space="preserve"> </w:t>
      </w:r>
      <w:r w:rsidR="00BE579F">
        <w:t xml:space="preserve">sekä </w:t>
      </w:r>
      <w:r>
        <w:t>levittämällä alueell</w:t>
      </w:r>
      <w:r w:rsidR="00142092">
        <w:t>a</w:t>
      </w:r>
      <w:r>
        <w:t xml:space="preserve"> jo pilotoituja</w:t>
      </w:r>
      <w:r w:rsidR="00142092">
        <w:t xml:space="preserve"> tai </w:t>
      </w:r>
      <w:r w:rsidR="00142092">
        <w:lastRenderedPageBreak/>
        <w:t>toiminnassa olevia</w:t>
      </w:r>
      <w:r>
        <w:t xml:space="preserve"> matalan kynnyksen </w:t>
      </w:r>
      <w:r w:rsidR="00BE579F">
        <w:t xml:space="preserve">toimintamalleja </w:t>
      </w:r>
      <w:r>
        <w:t>(Nuorten</w:t>
      </w:r>
      <w:r w:rsidR="00E7208B">
        <w:t>keskus</w:t>
      </w:r>
      <w:r>
        <w:t xml:space="preserve"> Nuppi, Nuorten Asema, Nuorten Kulma). </w:t>
      </w:r>
      <w:r w:rsidR="00142092">
        <w:t>Nuorten l</w:t>
      </w:r>
      <w:r>
        <w:t xml:space="preserve">isäksi mielenterveys- ja päihdepalveluiden saatavuutta parannetaan </w:t>
      </w:r>
      <w:r w:rsidR="00BE579F">
        <w:t xml:space="preserve">myös muun väestön </w:t>
      </w:r>
      <w:r>
        <w:t xml:space="preserve">kohdalla.     </w:t>
      </w:r>
    </w:p>
    <w:p w14:paraId="14E30F76" w14:textId="0D387FFA" w:rsidR="00261120" w:rsidRPr="004B6DFF" w:rsidRDefault="00261120" w:rsidP="0058528D">
      <w:pPr>
        <w:pStyle w:val="Otsikko3"/>
        <w:ind w:left="709"/>
        <w:jc w:val="both"/>
      </w:pPr>
      <w:bookmarkStart w:id="8" w:name="_Toc38901735"/>
      <w:r>
        <w:rPr>
          <w:lang w:val="fi-FI"/>
        </w:rPr>
        <w:t>Vaikuttavuus ja laatu</w:t>
      </w:r>
      <w:bookmarkEnd w:id="8"/>
    </w:p>
    <w:p w14:paraId="3532FFA0" w14:textId="66410661" w:rsidR="002770BA" w:rsidRDefault="00565845" w:rsidP="0058528D">
      <w:pPr>
        <w:ind w:left="709"/>
        <w:jc w:val="both"/>
      </w:pPr>
      <w:r>
        <w:t xml:space="preserve">Palveluiden vaikuttavuutta ja laatua </w:t>
      </w:r>
      <w:r w:rsidR="00D46553">
        <w:t>parannetaan</w:t>
      </w:r>
      <w:r>
        <w:t xml:space="preserve"> nopeut</w:t>
      </w:r>
      <w:r w:rsidR="00D46553">
        <w:t>tamalla</w:t>
      </w:r>
      <w:r>
        <w:t xml:space="preserve"> asiakkaan palvelutarpeeseen vastaamisesta oikeilla toimintatavoilla</w:t>
      </w:r>
      <w:r w:rsidR="00030A33">
        <w:t xml:space="preserve"> ja</w:t>
      </w:r>
      <w:r>
        <w:t xml:space="preserve"> varhaisemmassa vaiheessa.</w:t>
      </w:r>
      <w:r w:rsidR="002770BA">
        <w:t xml:space="preserve"> Vaikuttavuutta ja laatua lisäävät</w:t>
      </w:r>
      <w:r w:rsidR="007A5CDE">
        <w:t xml:space="preserve"> varhainen tunnistaminen,</w:t>
      </w:r>
      <w:r w:rsidR="002770BA">
        <w:t xml:space="preserve"> monialaisten palveluiden tarjoaminen, selkeät toimintamallit ja -prosessit sekä yksilöllisten ratkaisujen tarjoaminen. Lisäarvoa tuottaa asiakkaiden osallistaminen palveluprosessien kehittämiseen, asiakaskokemuksen systemaattinen seuraaminen sekä</w:t>
      </w:r>
      <w:r w:rsidR="002770BA">
        <w:rPr>
          <w:iCs/>
        </w:rPr>
        <w:t xml:space="preserve"> omavalvonnan</w:t>
      </w:r>
      <w:r w:rsidR="000A5C71">
        <w:rPr>
          <w:iCs/>
        </w:rPr>
        <w:t xml:space="preserve"> ja</w:t>
      </w:r>
      <w:r w:rsidR="002770BA">
        <w:rPr>
          <w:iCs/>
        </w:rPr>
        <w:t xml:space="preserve"> tietojohtamisen vahvistaminen</w:t>
      </w:r>
      <w:r w:rsidR="00FF70D5">
        <w:rPr>
          <w:iCs/>
        </w:rPr>
        <w:t>, jota kehitetään osana rakenneuudistushakua</w:t>
      </w:r>
      <w:r w:rsidR="00A362E6">
        <w:rPr>
          <w:iCs/>
        </w:rPr>
        <w:t>.</w:t>
      </w:r>
    </w:p>
    <w:p w14:paraId="6C3F08DA" w14:textId="478B2910" w:rsidR="002770BA" w:rsidRDefault="002770BA" w:rsidP="0058528D">
      <w:pPr>
        <w:ind w:left="709"/>
        <w:jc w:val="both"/>
      </w:pPr>
      <w:r>
        <w:t>Nopea vaikuttavien palveluiden saanti lisää kustannustehokkuutta asiakkaiden palvelutarpeiden tullessa t</w:t>
      </w:r>
      <w:r w:rsidR="00165996">
        <w:t>yydytetyksi</w:t>
      </w:r>
      <w:r>
        <w:t xml:space="preserve"> kevyemmissä palveluissa ja kevyemmillä tukitoimilla. Palveluiden laadun ja vaikuttavuuden kokemuksen ollessa hyvä, luottamus palveluihin kasvaa ja avun hakemisen kynnys </w:t>
      </w:r>
      <w:r w:rsidR="002418DA">
        <w:t xml:space="preserve">varhaisesti ja ennalta ehkäisevästi </w:t>
      </w:r>
      <w:r>
        <w:t>madaltuu.</w:t>
      </w:r>
    </w:p>
    <w:p w14:paraId="17424AD9" w14:textId="7E911C1A" w:rsidR="002C1C6B" w:rsidRDefault="00A55949" w:rsidP="0058528D">
      <w:pPr>
        <w:pStyle w:val="Otsikko3"/>
        <w:ind w:left="709"/>
        <w:jc w:val="both"/>
      </w:pPr>
      <w:bookmarkStart w:id="9" w:name="_Toc38901736"/>
      <w:r w:rsidRPr="003A694E">
        <w:rPr>
          <w:lang w:val="fi-FI"/>
        </w:rPr>
        <w:t>Monialaisuus ja y</w:t>
      </w:r>
      <w:r w:rsidR="00AC0D67" w:rsidRPr="003A694E">
        <w:t>hteentoimivuus</w:t>
      </w:r>
      <w:bookmarkEnd w:id="9"/>
    </w:p>
    <w:p w14:paraId="2AAB8916" w14:textId="421F87B0" w:rsidR="007A5CDE" w:rsidRDefault="007A5CDE" w:rsidP="0058528D">
      <w:pPr>
        <w:ind w:left="709"/>
        <w:jc w:val="both"/>
        <w:rPr>
          <w:rFonts w:cs="Arial"/>
        </w:rPr>
      </w:pPr>
      <w:r>
        <w:rPr>
          <w:rFonts w:cs="Arial"/>
        </w:rPr>
        <w:t xml:space="preserve">Monialaisuudella ja yhteentoimivuudella käsitetään sekä </w:t>
      </w:r>
      <w:r>
        <w:t xml:space="preserve">sosiaali- ja terveyspalveluiden, että perusterveydenhuollon </w:t>
      </w:r>
      <w:r w:rsidR="009A3B64">
        <w:t>ja erikoissairaanhoidon</w:t>
      </w:r>
      <w:r>
        <w:t xml:space="preserve"> ja sivistystoimen ja sote-toimijoiden välillä tapahtuvien hoito- ja palveluketjujen kehittämistä asiakkaan kannalta sujuviksi kokonaisuuksiksi.</w:t>
      </w:r>
    </w:p>
    <w:p w14:paraId="64F12E91" w14:textId="622B1AAF" w:rsidR="000A5C71" w:rsidRDefault="062A93D2" w:rsidP="0058528D">
      <w:pPr>
        <w:ind w:left="709"/>
        <w:jc w:val="both"/>
        <w:rPr>
          <w:rFonts w:cs="Arial"/>
        </w:rPr>
      </w:pPr>
      <w:r w:rsidRPr="5D7B7096">
        <w:rPr>
          <w:rFonts w:cs="Arial"/>
        </w:rPr>
        <w:t>Monialaisuuden ja yhteentoimivuuden kehittämisellä parannetaan palveluiden saatavuutta ja po</w:t>
      </w:r>
      <w:r w:rsidR="7503DFBE" w:rsidRPr="5D7B7096">
        <w:rPr>
          <w:rFonts w:cs="Arial"/>
        </w:rPr>
        <w:t>i</w:t>
      </w:r>
      <w:r w:rsidRPr="5D7B7096">
        <w:rPr>
          <w:rFonts w:cs="Arial"/>
        </w:rPr>
        <w:t xml:space="preserve">stetaan eteenpäin lähettämisen kulttuuria. </w:t>
      </w:r>
      <w:r w:rsidR="0CE6A106">
        <w:t>Monialaisesti ja yhteentoimivasti toimivien palveluiden tavoitteena on löytää tapoja tarjota asiakkaalle oikeita palveluita oikeista paikoista mahdollisimman helposti ja yhte</w:t>
      </w:r>
      <w:r w:rsidR="2E7E2E90">
        <w:t>i</w:t>
      </w:r>
      <w:r w:rsidR="0CE6A106">
        <w:t>sten tavo</w:t>
      </w:r>
      <w:r w:rsidR="74896091">
        <w:t>i</w:t>
      </w:r>
      <w:r w:rsidR="0CE6A106">
        <w:t>tteiden mukaisesti</w:t>
      </w:r>
      <w:r>
        <w:t xml:space="preserve"> toteutettuna</w:t>
      </w:r>
      <w:r w:rsidR="0CE6A106">
        <w:t xml:space="preserve">. </w:t>
      </w:r>
      <w:r w:rsidRPr="5D7B7096">
        <w:rPr>
          <w:rFonts w:cs="Arial"/>
        </w:rPr>
        <w:t>Palvelut voidaan tuoda asiakkaan ympärille tarpeenmukaisesti ja ehkäistä näin mm. asiakkaiden putoamista pois palveluiden piiristä. Monialaisesti toteutetuilla asiakassuunnitelmilla mahdollistetaan</w:t>
      </w:r>
      <w:r w:rsidR="08DF3B7F" w:rsidRPr="5D7B7096">
        <w:rPr>
          <w:rFonts w:cs="Arial"/>
        </w:rPr>
        <w:t xml:space="preserve"> myös</w:t>
      </w:r>
      <w:r w:rsidRPr="5D7B7096">
        <w:rPr>
          <w:rFonts w:cs="Arial"/>
        </w:rPr>
        <w:t xml:space="preserve"> asiakkaan palveluiden tarjoamisen tavoitteellisuus ja samansuuntaisuus ja poistetaan ammattilaisten päällekkäis</w:t>
      </w:r>
      <w:r w:rsidR="08DF3B7F" w:rsidRPr="5D7B7096">
        <w:rPr>
          <w:rFonts w:cs="Arial"/>
        </w:rPr>
        <w:t>tä työtä.</w:t>
      </w:r>
    </w:p>
    <w:p w14:paraId="7BE48D6E" w14:textId="4EA53E7B" w:rsidR="00682CEB" w:rsidRDefault="0CE6A106" w:rsidP="0058528D">
      <w:pPr>
        <w:ind w:left="709"/>
        <w:jc w:val="both"/>
        <w:rPr>
          <w:rFonts w:cs="Arial"/>
        </w:rPr>
      </w:pPr>
      <w:r>
        <w:t xml:space="preserve">Kehittämällä </w:t>
      </w:r>
      <w:r w:rsidR="50CF72D9">
        <w:t>yhdys</w:t>
      </w:r>
      <w:r>
        <w:t>pinnat ylittävää yhteistyötä palvelutuotannossa voidaan hyödyntää myös muiden kuin sote-sektoreiden tuottamia palveluita asiakkaiden elämäntilanteiden</w:t>
      </w:r>
      <w:r w:rsidR="2E7E2E90">
        <w:t xml:space="preserve"> ja hyvinvoinnin</w:t>
      </w:r>
      <w:r>
        <w:t xml:space="preserve"> hoidossa. </w:t>
      </w:r>
      <w:r w:rsidRPr="5D7B7096">
        <w:rPr>
          <w:rFonts w:cs="Arial"/>
        </w:rPr>
        <w:t xml:space="preserve">Tärkeitä yhteistyötahoja ovat mm. perheiden arkeen vahvasti liittyvät </w:t>
      </w:r>
      <w:r w:rsidR="2E7E2E90" w:rsidRPr="5D7B7096">
        <w:rPr>
          <w:rFonts w:cs="Arial"/>
        </w:rPr>
        <w:t>kasvatuksen</w:t>
      </w:r>
      <w:r w:rsidR="009A3B64">
        <w:rPr>
          <w:rFonts w:cs="Arial"/>
        </w:rPr>
        <w:t xml:space="preserve"> </w:t>
      </w:r>
      <w:r w:rsidR="2E7E2E90" w:rsidRPr="5D7B7096">
        <w:rPr>
          <w:rFonts w:cs="Arial"/>
        </w:rPr>
        <w:t>ja opetuksen toimijat</w:t>
      </w:r>
      <w:r w:rsidRPr="5D7B7096">
        <w:rPr>
          <w:rFonts w:cs="Arial"/>
        </w:rPr>
        <w:t>, koulujen opiskeluhuol</w:t>
      </w:r>
      <w:r w:rsidR="2E7E2E90" w:rsidRPr="5D7B7096">
        <w:rPr>
          <w:rFonts w:cs="Arial"/>
        </w:rPr>
        <w:t xml:space="preserve">to, </w:t>
      </w:r>
      <w:r w:rsidRPr="5D7B7096">
        <w:rPr>
          <w:rFonts w:cs="Arial"/>
        </w:rPr>
        <w:t>sekä</w:t>
      </w:r>
      <w:r w:rsidR="2E7E2E90" w:rsidRPr="5D7B7096">
        <w:rPr>
          <w:rFonts w:cs="Arial"/>
        </w:rPr>
        <w:t xml:space="preserve"> muut</w:t>
      </w:r>
      <w:r w:rsidRPr="5D7B7096">
        <w:rPr>
          <w:rFonts w:cs="Arial"/>
        </w:rPr>
        <w:t xml:space="preserve"> vapaa-ajan toimijat</w:t>
      </w:r>
      <w:r w:rsidR="5E29B945" w:rsidRPr="5D7B7096">
        <w:rPr>
          <w:rFonts w:cs="Arial"/>
        </w:rPr>
        <w:t>.</w:t>
      </w:r>
      <w:r w:rsidRPr="5D7B7096">
        <w:rPr>
          <w:rFonts w:cs="Arial"/>
        </w:rPr>
        <w:t xml:space="preserve"> Toimijaverkostoa vahvistavat</w:t>
      </w:r>
      <w:r w:rsidR="5E29B945" w:rsidRPr="5D7B7096">
        <w:rPr>
          <w:rFonts w:cs="Arial"/>
        </w:rPr>
        <w:t xml:space="preserve"> edelleen</w:t>
      </w:r>
      <w:r w:rsidRPr="5D7B7096">
        <w:rPr>
          <w:rFonts w:cs="Arial"/>
        </w:rPr>
        <w:t xml:space="preserve"> myös kolmannen sektorin toimijat ja yksityiset palvelun tuottajat.</w:t>
      </w:r>
      <w:r w:rsidR="2E7E2E90" w:rsidRPr="5D7B7096">
        <w:rPr>
          <w:rFonts w:cs="Arial"/>
        </w:rPr>
        <w:t xml:space="preserve"> Yhteistyö</w:t>
      </w:r>
      <w:r w:rsidR="5E29B945" w:rsidRPr="5D7B7096">
        <w:rPr>
          <w:rFonts w:cs="Arial"/>
        </w:rPr>
        <w:t>n</w:t>
      </w:r>
      <w:r w:rsidR="2E7E2E90" w:rsidRPr="5D7B7096">
        <w:rPr>
          <w:rFonts w:cs="Arial"/>
        </w:rPr>
        <w:t xml:space="preserve"> toimivuudella erikoissairaanhoidon suuntaan on myös suuri merkitys</w:t>
      </w:r>
      <w:r w:rsidR="5E29B945" w:rsidRPr="5D7B7096">
        <w:rPr>
          <w:rFonts w:cs="Arial"/>
        </w:rPr>
        <w:t xml:space="preserve"> </w:t>
      </w:r>
      <w:r w:rsidR="062A93D2" w:rsidRPr="5D7B7096">
        <w:rPr>
          <w:rFonts w:cs="Arial"/>
        </w:rPr>
        <w:t>hyöty</w:t>
      </w:r>
      <w:r w:rsidR="5E29B945" w:rsidRPr="5D7B7096">
        <w:rPr>
          <w:rFonts w:cs="Arial"/>
        </w:rPr>
        <w:t>tavo</w:t>
      </w:r>
      <w:r w:rsidR="708863CE" w:rsidRPr="5D7B7096">
        <w:rPr>
          <w:rFonts w:cs="Arial"/>
        </w:rPr>
        <w:t>i</w:t>
      </w:r>
      <w:r w:rsidR="5E29B945" w:rsidRPr="5D7B7096">
        <w:rPr>
          <w:rFonts w:cs="Arial"/>
        </w:rPr>
        <w:t xml:space="preserve">tteiden saavuttamisessa. </w:t>
      </w:r>
      <w:r w:rsidR="2E7E2E90" w:rsidRPr="5D7B7096">
        <w:rPr>
          <w:rFonts w:cs="Arial"/>
        </w:rPr>
        <w:t xml:space="preserve"> </w:t>
      </w:r>
    </w:p>
    <w:p w14:paraId="13FF35E0" w14:textId="0880930C" w:rsidR="00AC0D67" w:rsidRPr="00555D97" w:rsidRDefault="00AC0D67" w:rsidP="0058528D">
      <w:pPr>
        <w:pStyle w:val="Otsikko3"/>
        <w:ind w:left="709"/>
        <w:jc w:val="both"/>
      </w:pPr>
      <w:bookmarkStart w:id="10" w:name="_Toc38901737"/>
      <w:r w:rsidRPr="00555D97">
        <w:t>Kustannu</w:t>
      </w:r>
      <w:r w:rsidR="00614E41" w:rsidRPr="00555D97">
        <w:rPr>
          <w:lang w:val="fi-FI"/>
        </w:rPr>
        <w:t>sten nousun hillintä</w:t>
      </w:r>
      <w:bookmarkEnd w:id="10"/>
      <w:r w:rsidRPr="00555D97">
        <w:t xml:space="preserve"> </w:t>
      </w:r>
    </w:p>
    <w:p w14:paraId="2CC663AB" w14:textId="1DBCB94E" w:rsidR="00705D07" w:rsidRDefault="00705D07" w:rsidP="0058528D">
      <w:pPr>
        <w:ind w:left="709"/>
        <w:jc w:val="both"/>
        <w:rPr>
          <w:rFonts w:cs="Arial"/>
          <w:szCs w:val="20"/>
        </w:rPr>
      </w:pPr>
      <w:r w:rsidRPr="00705D07">
        <w:rPr>
          <w:rFonts w:cs="Arial"/>
          <w:szCs w:val="20"/>
        </w:rPr>
        <w:t>Palveluiden tarjoaminen asiakkaille oikea-aikaisesti ja vaikuttavasti sekä korjaavien palveluiden tarvetta ennalta ehkäisten, mahdollist</w:t>
      </w:r>
      <w:r w:rsidR="002418DA">
        <w:rPr>
          <w:rFonts w:cs="Arial"/>
          <w:szCs w:val="20"/>
        </w:rPr>
        <w:t>aa</w:t>
      </w:r>
      <w:r w:rsidRPr="00705D07">
        <w:rPr>
          <w:rFonts w:cs="Arial"/>
          <w:szCs w:val="20"/>
        </w:rPr>
        <w:t xml:space="preserve"> kustannusten nousun hillitsemi</w:t>
      </w:r>
      <w:r w:rsidR="002418DA">
        <w:rPr>
          <w:rFonts w:cs="Arial"/>
          <w:szCs w:val="20"/>
        </w:rPr>
        <w:t>s</w:t>
      </w:r>
      <w:r w:rsidRPr="00705D07">
        <w:rPr>
          <w:rFonts w:cs="Arial"/>
          <w:szCs w:val="20"/>
        </w:rPr>
        <w:t xml:space="preserve">en. Hyvin koordinoiduilla ja tehokkailla työskentelymalleilla vapautetaan ammattilaisten aikaa välittömään asiakastyöhön ja poistetaan päällekkäistä työtä. Tietojohtamisen ja omaseurannan lisääntyessä palveluiden vaikuttavuutta voidaan </w:t>
      </w:r>
      <w:r w:rsidR="002418DA">
        <w:rPr>
          <w:rFonts w:cs="Arial"/>
          <w:szCs w:val="20"/>
        </w:rPr>
        <w:t xml:space="preserve">jatkossakin </w:t>
      </w:r>
      <w:r w:rsidRPr="00705D07">
        <w:rPr>
          <w:rFonts w:cs="Arial"/>
          <w:szCs w:val="20"/>
        </w:rPr>
        <w:t>parantaa ja tuottaa</w:t>
      </w:r>
      <w:r w:rsidR="00E946B3">
        <w:rPr>
          <w:rFonts w:cs="Arial"/>
          <w:szCs w:val="20"/>
        </w:rPr>
        <w:t xml:space="preserve"> </w:t>
      </w:r>
      <w:r w:rsidR="009A3B64">
        <w:rPr>
          <w:rFonts w:cs="Arial"/>
          <w:szCs w:val="20"/>
        </w:rPr>
        <w:t>entistä</w:t>
      </w:r>
      <w:r w:rsidRPr="00705D07">
        <w:rPr>
          <w:rFonts w:cs="Arial"/>
          <w:szCs w:val="20"/>
        </w:rPr>
        <w:t xml:space="preserve"> tarkoituksenmukaisemmin ja kustann</w:t>
      </w:r>
      <w:r w:rsidR="002418DA">
        <w:rPr>
          <w:rFonts w:cs="Arial"/>
          <w:szCs w:val="20"/>
        </w:rPr>
        <w:t>u</w:t>
      </w:r>
      <w:r w:rsidRPr="00705D07">
        <w:rPr>
          <w:rFonts w:cs="Arial"/>
          <w:szCs w:val="20"/>
        </w:rPr>
        <w:t>stehokkaammin.</w:t>
      </w:r>
    </w:p>
    <w:p w14:paraId="69A73BB9" w14:textId="5CA37CF0" w:rsidR="002418DA" w:rsidRPr="00B30E19" w:rsidRDefault="002418DA" w:rsidP="0058528D">
      <w:pPr>
        <w:ind w:left="709"/>
        <w:jc w:val="both"/>
        <w:rPr>
          <w:rFonts w:cs="Arial"/>
          <w:szCs w:val="20"/>
        </w:rPr>
      </w:pPr>
      <w:r w:rsidRPr="00B30E19">
        <w:rPr>
          <w:rFonts w:cs="Arial"/>
          <w:szCs w:val="20"/>
        </w:rPr>
        <w:t>Hankkeessa kustannusten nousua hillitään:</w:t>
      </w:r>
    </w:p>
    <w:p w14:paraId="00FA026A" w14:textId="322A7401" w:rsidR="00D52AF6" w:rsidRPr="00B30E19" w:rsidRDefault="00D52AF6" w:rsidP="006013C0">
      <w:pPr>
        <w:pStyle w:val="Luettelokappale"/>
        <w:numPr>
          <w:ilvl w:val="0"/>
          <w:numId w:val="15"/>
        </w:numPr>
        <w:ind w:left="1276"/>
        <w:jc w:val="both"/>
        <w:rPr>
          <w:rFonts w:ascii="Arial" w:hAnsi="Arial" w:cs="Arial"/>
          <w:sz w:val="22"/>
        </w:rPr>
      </w:pPr>
      <w:r w:rsidRPr="00B30E19">
        <w:rPr>
          <w:rFonts w:ascii="Arial" w:hAnsi="Arial" w:cs="Arial"/>
          <w:sz w:val="22"/>
        </w:rPr>
        <w:t xml:space="preserve">nopeuttamalla palveluihin pääsyä </w:t>
      </w:r>
      <w:r w:rsidR="00D57909" w:rsidRPr="00B30E19">
        <w:rPr>
          <w:rFonts w:ascii="Arial" w:hAnsi="Arial" w:cs="Arial"/>
          <w:sz w:val="22"/>
        </w:rPr>
        <w:t xml:space="preserve">ja virtaustehokkuutta </w:t>
      </w:r>
      <w:r w:rsidRPr="00B30E19">
        <w:rPr>
          <w:rFonts w:ascii="Arial" w:hAnsi="Arial" w:cs="Arial"/>
          <w:sz w:val="22"/>
        </w:rPr>
        <w:t>mm. vastaanottomalleja ja työntekemisen tapoja muuttamalla</w:t>
      </w:r>
    </w:p>
    <w:p w14:paraId="209C1509" w14:textId="3F555CFA" w:rsidR="002418DA" w:rsidRPr="00B30E19" w:rsidRDefault="002418DA" w:rsidP="006013C0">
      <w:pPr>
        <w:pStyle w:val="Luettelokappale"/>
        <w:numPr>
          <w:ilvl w:val="0"/>
          <w:numId w:val="15"/>
        </w:numPr>
        <w:ind w:left="1276"/>
        <w:jc w:val="both"/>
        <w:rPr>
          <w:rFonts w:ascii="Arial" w:hAnsi="Arial" w:cs="Arial"/>
          <w:sz w:val="22"/>
        </w:rPr>
      </w:pPr>
      <w:r w:rsidRPr="00B30E19">
        <w:rPr>
          <w:rFonts w:ascii="Arial" w:hAnsi="Arial" w:cs="Arial"/>
          <w:sz w:val="22"/>
        </w:rPr>
        <w:lastRenderedPageBreak/>
        <w:t>tehostamalla neuvontaa ja asiakasohjausta sekä mahdollistamalla itsetoteutettavien digitaalisten ratkaisujen kuten itsearviointien ja itsehoidon käyttöönottoa ja tietojen löydettävyyttä</w:t>
      </w:r>
    </w:p>
    <w:p w14:paraId="55362879" w14:textId="6C1DBA74" w:rsidR="002418DA" w:rsidRPr="00B30E19" w:rsidRDefault="002418DA" w:rsidP="006013C0">
      <w:pPr>
        <w:pStyle w:val="Luettelokappale"/>
        <w:numPr>
          <w:ilvl w:val="0"/>
          <w:numId w:val="15"/>
        </w:numPr>
        <w:ind w:left="1276"/>
        <w:jc w:val="both"/>
        <w:rPr>
          <w:rFonts w:ascii="Arial" w:hAnsi="Arial" w:cs="Arial"/>
          <w:sz w:val="22"/>
        </w:rPr>
      </w:pPr>
      <w:r w:rsidRPr="00B30E19">
        <w:rPr>
          <w:rFonts w:ascii="Arial" w:hAnsi="Arial" w:cs="Arial"/>
          <w:sz w:val="22"/>
        </w:rPr>
        <w:t>parantamalla tiedolla</w:t>
      </w:r>
      <w:r w:rsidR="009A3B64">
        <w:rPr>
          <w:rFonts w:ascii="Arial" w:hAnsi="Arial" w:cs="Arial"/>
          <w:sz w:val="22"/>
        </w:rPr>
        <w:t xml:space="preserve"> </w:t>
      </w:r>
      <w:r w:rsidRPr="00B30E19">
        <w:rPr>
          <w:rFonts w:ascii="Arial" w:hAnsi="Arial" w:cs="Arial"/>
          <w:sz w:val="22"/>
        </w:rPr>
        <w:t>johtamista</w:t>
      </w:r>
    </w:p>
    <w:p w14:paraId="51E4671C" w14:textId="77777777" w:rsidR="002418DA" w:rsidRPr="00B30E19" w:rsidRDefault="002418DA" w:rsidP="006013C0">
      <w:pPr>
        <w:pStyle w:val="Luettelokappale"/>
        <w:numPr>
          <w:ilvl w:val="0"/>
          <w:numId w:val="15"/>
        </w:numPr>
        <w:ind w:left="1276"/>
        <w:jc w:val="both"/>
        <w:rPr>
          <w:rFonts w:ascii="Arial" w:hAnsi="Arial" w:cs="Arial"/>
          <w:sz w:val="22"/>
        </w:rPr>
      </w:pPr>
      <w:r w:rsidRPr="00B30E19">
        <w:rPr>
          <w:rFonts w:ascii="Arial" w:hAnsi="Arial" w:cs="Arial"/>
          <w:sz w:val="22"/>
        </w:rPr>
        <w:t xml:space="preserve">kehittämällä asiakkuussegmentointiin liittyviä vaikuttavia ja kustannustehokkaita palvelukokonaisuuksia </w:t>
      </w:r>
    </w:p>
    <w:p w14:paraId="38130D52" w14:textId="2E74C89C" w:rsidR="00B42342" w:rsidRPr="00B30E19" w:rsidRDefault="00B42342" w:rsidP="006013C0">
      <w:pPr>
        <w:pStyle w:val="Luettelokappale"/>
        <w:numPr>
          <w:ilvl w:val="0"/>
          <w:numId w:val="15"/>
        </w:numPr>
        <w:ind w:left="1276"/>
        <w:jc w:val="both"/>
        <w:rPr>
          <w:rFonts w:ascii="Arial" w:hAnsi="Arial" w:cs="Arial"/>
          <w:sz w:val="22"/>
        </w:rPr>
      </w:pPr>
      <w:r w:rsidRPr="00B30E19">
        <w:rPr>
          <w:rFonts w:ascii="Arial" w:hAnsi="Arial" w:cs="Arial"/>
          <w:sz w:val="22"/>
        </w:rPr>
        <w:t xml:space="preserve">tehostamalla </w:t>
      </w:r>
      <w:r w:rsidR="00D52AF6" w:rsidRPr="00B30E19">
        <w:rPr>
          <w:rFonts w:ascii="Arial" w:hAnsi="Arial" w:cs="Arial"/>
          <w:sz w:val="22"/>
        </w:rPr>
        <w:t xml:space="preserve">vaikuttavia </w:t>
      </w:r>
      <w:r w:rsidRPr="00B30E19">
        <w:rPr>
          <w:rFonts w:ascii="Arial" w:hAnsi="Arial" w:cs="Arial"/>
          <w:sz w:val="22"/>
        </w:rPr>
        <w:t xml:space="preserve">varhaisen tunnistamisen keinoja asiakkaiden </w:t>
      </w:r>
      <w:r w:rsidR="00D52AF6" w:rsidRPr="00B30E19">
        <w:rPr>
          <w:rFonts w:ascii="Arial" w:hAnsi="Arial" w:cs="Arial"/>
          <w:sz w:val="22"/>
        </w:rPr>
        <w:t xml:space="preserve">palvelutarpeiden selvittämiseksi ja palveluiden (esim. aikuissosiaalityö, perheiden sosiaalipalvelut, elämäntapaohjus kolmannen sektorin toimintana, </w:t>
      </w:r>
      <w:r w:rsidR="009A3B64" w:rsidRPr="00B30E19">
        <w:rPr>
          <w:rFonts w:ascii="Arial" w:hAnsi="Arial" w:cs="Arial"/>
          <w:sz w:val="22"/>
        </w:rPr>
        <w:t>itsehoitoapplikaatioiden</w:t>
      </w:r>
      <w:r w:rsidR="00D52AF6" w:rsidRPr="00B30E19">
        <w:rPr>
          <w:rFonts w:ascii="Arial" w:hAnsi="Arial" w:cs="Arial"/>
          <w:sz w:val="22"/>
        </w:rPr>
        <w:t xml:space="preserve"> käyttöönotto) </w:t>
      </w:r>
      <w:r w:rsidR="00A362E6" w:rsidRPr="00B30E19">
        <w:rPr>
          <w:rFonts w:ascii="Arial" w:hAnsi="Arial" w:cs="Arial"/>
          <w:sz w:val="22"/>
        </w:rPr>
        <w:t>nopeammaksi järjestämiseksi</w:t>
      </w:r>
    </w:p>
    <w:p w14:paraId="6886EBFE" w14:textId="53A35A9C" w:rsidR="00D52AF6" w:rsidRPr="00B30E19" w:rsidRDefault="007F40DB" w:rsidP="006013C0">
      <w:pPr>
        <w:pStyle w:val="Luettelokappale"/>
        <w:numPr>
          <w:ilvl w:val="0"/>
          <w:numId w:val="15"/>
        </w:numPr>
        <w:ind w:left="1276"/>
        <w:jc w:val="both"/>
        <w:rPr>
          <w:rFonts w:ascii="Arial" w:hAnsi="Arial" w:cs="Arial"/>
          <w:sz w:val="22"/>
        </w:rPr>
      </w:pPr>
      <w:r w:rsidRPr="00B30E19">
        <w:rPr>
          <w:rFonts w:ascii="Arial" w:hAnsi="Arial" w:cs="Arial"/>
          <w:sz w:val="22"/>
        </w:rPr>
        <w:t xml:space="preserve">hyödyntämällä </w:t>
      </w:r>
      <w:r w:rsidR="007C69CA" w:rsidRPr="00B30E19">
        <w:rPr>
          <w:rFonts w:ascii="Arial" w:hAnsi="Arial" w:cs="Arial"/>
          <w:sz w:val="22"/>
        </w:rPr>
        <w:t xml:space="preserve">palveluiden järjestämisessä yhteistyötä </w:t>
      </w:r>
      <w:r w:rsidR="00D52AF6" w:rsidRPr="00B30E19">
        <w:rPr>
          <w:rFonts w:ascii="Arial" w:hAnsi="Arial" w:cs="Arial"/>
          <w:sz w:val="22"/>
        </w:rPr>
        <w:t>esim. järjestöjen ja seurakuntien</w:t>
      </w:r>
      <w:r w:rsidR="002418DA" w:rsidRPr="00B30E19">
        <w:rPr>
          <w:rFonts w:ascii="Arial" w:hAnsi="Arial" w:cs="Arial"/>
          <w:sz w:val="22"/>
        </w:rPr>
        <w:t xml:space="preserve"> </w:t>
      </w:r>
      <w:r w:rsidR="007C69CA" w:rsidRPr="00B30E19">
        <w:rPr>
          <w:rFonts w:ascii="Arial" w:hAnsi="Arial" w:cs="Arial"/>
          <w:sz w:val="22"/>
        </w:rPr>
        <w:t>sekä muiden toimijoiden kanssa (esim. avoimet kohtaamispaikat)</w:t>
      </w:r>
    </w:p>
    <w:p w14:paraId="3AD34652" w14:textId="538AE346" w:rsidR="00330C35" w:rsidRPr="00B30E19" w:rsidRDefault="00B42342" w:rsidP="006013C0">
      <w:pPr>
        <w:pStyle w:val="Luettelokappale"/>
        <w:numPr>
          <w:ilvl w:val="0"/>
          <w:numId w:val="15"/>
        </w:numPr>
        <w:ind w:left="1276"/>
        <w:jc w:val="both"/>
        <w:rPr>
          <w:rFonts w:ascii="Arial" w:hAnsi="Arial" w:cs="Arial"/>
          <w:sz w:val="22"/>
        </w:rPr>
      </w:pPr>
      <w:r w:rsidRPr="00B30E19">
        <w:rPr>
          <w:rFonts w:ascii="Arial" w:hAnsi="Arial" w:cs="Arial"/>
          <w:sz w:val="22"/>
        </w:rPr>
        <w:t xml:space="preserve">mahdollistamalla </w:t>
      </w:r>
      <w:r w:rsidR="002E55C9" w:rsidRPr="00B30E19">
        <w:rPr>
          <w:rFonts w:ascii="Arial" w:hAnsi="Arial" w:cs="Arial"/>
          <w:sz w:val="22"/>
        </w:rPr>
        <w:t xml:space="preserve">ammattilaisille </w:t>
      </w:r>
      <w:r w:rsidR="007F40DB" w:rsidRPr="00B30E19">
        <w:rPr>
          <w:rFonts w:ascii="Arial" w:hAnsi="Arial" w:cs="Arial"/>
          <w:sz w:val="22"/>
        </w:rPr>
        <w:t xml:space="preserve">toimivat ja </w:t>
      </w:r>
      <w:r w:rsidR="002E55C9" w:rsidRPr="00B30E19">
        <w:rPr>
          <w:rFonts w:ascii="Arial" w:hAnsi="Arial" w:cs="Arial"/>
          <w:sz w:val="22"/>
        </w:rPr>
        <w:t>mielekk</w:t>
      </w:r>
      <w:r w:rsidRPr="00B30E19">
        <w:rPr>
          <w:rFonts w:ascii="Arial" w:hAnsi="Arial" w:cs="Arial"/>
          <w:sz w:val="22"/>
        </w:rPr>
        <w:t>äät työntekemisen</w:t>
      </w:r>
      <w:r w:rsidR="007F40DB" w:rsidRPr="00B30E19">
        <w:rPr>
          <w:rFonts w:ascii="Arial" w:hAnsi="Arial" w:cs="Arial"/>
          <w:sz w:val="22"/>
        </w:rPr>
        <w:t xml:space="preserve"> mahdollisuudet</w:t>
      </w:r>
      <w:r w:rsidRPr="00B30E19">
        <w:rPr>
          <w:rFonts w:ascii="Arial" w:hAnsi="Arial" w:cs="Arial"/>
          <w:sz w:val="22"/>
        </w:rPr>
        <w:t xml:space="preserve"> ja </w:t>
      </w:r>
      <w:r w:rsidR="0024729C">
        <w:rPr>
          <w:rFonts w:ascii="Arial" w:hAnsi="Arial" w:cs="Arial"/>
          <w:sz w:val="22"/>
        </w:rPr>
        <w:t xml:space="preserve">erilaiset </w:t>
      </w:r>
      <w:r w:rsidRPr="00B30E19">
        <w:rPr>
          <w:rFonts w:ascii="Arial" w:hAnsi="Arial" w:cs="Arial"/>
          <w:sz w:val="22"/>
        </w:rPr>
        <w:t xml:space="preserve">palveluiden tarjoamisen tavat </w:t>
      </w:r>
      <w:r w:rsidR="007F40DB" w:rsidRPr="00B30E19">
        <w:rPr>
          <w:rFonts w:ascii="Arial" w:hAnsi="Arial" w:cs="Arial"/>
          <w:sz w:val="22"/>
        </w:rPr>
        <w:t xml:space="preserve">työssä viihtymisen lisäämiseksi </w:t>
      </w:r>
      <w:r w:rsidR="006B4D55" w:rsidRPr="00B30E19">
        <w:rPr>
          <w:rFonts w:ascii="Arial" w:hAnsi="Arial" w:cs="Arial"/>
          <w:sz w:val="22"/>
        </w:rPr>
        <w:t xml:space="preserve"> </w:t>
      </w:r>
    </w:p>
    <w:p w14:paraId="37704E13" w14:textId="3A0B8BE5" w:rsidR="00C93A3A" w:rsidRDefault="00CD4B23" w:rsidP="006013C0">
      <w:pPr>
        <w:pStyle w:val="Otsikko2"/>
        <w:jc w:val="both"/>
        <w:rPr>
          <w:lang w:val="fi-FI"/>
        </w:rPr>
      </w:pPr>
      <w:bookmarkStart w:id="11" w:name="_Toc38901738"/>
      <w:r w:rsidRPr="00291F8C">
        <w:rPr>
          <w:lang w:val="fi-FI"/>
        </w:rPr>
        <w:t>P</w:t>
      </w:r>
      <w:r w:rsidR="001725EF">
        <w:rPr>
          <w:lang w:val="fi-FI"/>
        </w:rPr>
        <w:t>rosessitavoitteet</w:t>
      </w:r>
      <w:bookmarkEnd w:id="11"/>
      <w:r w:rsidR="00DD3EF9">
        <w:rPr>
          <w:lang w:val="fi-FI"/>
        </w:rPr>
        <w:t xml:space="preserve"> </w:t>
      </w:r>
    </w:p>
    <w:p w14:paraId="6E068EFC" w14:textId="4314F692" w:rsidR="00BB68D3" w:rsidRPr="00A33B76" w:rsidRDefault="00904224" w:rsidP="0058528D">
      <w:pPr>
        <w:ind w:left="709"/>
        <w:jc w:val="both"/>
        <w:rPr>
          <w:iCs/>
        </w:rPr>
      </w:pPr>
      <w:r>
        <w:rPr>
          <w:iCs/>
        </w:rPr>
        <w:t>Vantaan–Keravan</w:t>
      </w:r>
      <w:r w:rsidR="00713E11">
        <w:rPr>
          <w:iCs/>
        </w:rPr>
        <w:t xml:space="preserve"> </w:t>
      </w:r>
      <w:r w:rsidR="00713E11" w:rsidRPr="00BB68D3">
        <w:rPr>
          <w:iCs/>
        </w:rPr>
        <w:t>alueella</w:t>
      </w:r>
      <w:r w:rsidR="00BB68D3" w:rsidRPr="00BB68D3">
        <w:rPr>
          <w:iCs/>
        </w:rPr>
        <w:t xml:space="preserve"> p</w:t>
      </w:r>
      <w:r w:rsidR="00705D07" w:rsidRPr="00BB68D3">
        <w:rPr>
          <w:iCs/>
        </w:rPr>
        <w:t>alvelu</w:t>
      </w:r>
      <w:r w:rsidR="00BB68D3" w:rsidRPr="00BB68D3">
        <w:rPr>
          <w:iCs/>
        </w:rPr>
        <w:t>ita</w:t>
      </w:r>
      <w:r w:rsidR="00705D07" w:rsidRPr="00BB68D3">
        <w:rPr>
          <w:iCs/>
        </w:rPr>
        <w:t xml:space="preserve"> kehit</w:t>
      </w:r>
      <w:r w:rsidR="00BB68D3" w:rsidRPr="00BB68D3">
        <w:rPr>
          <w:iCs/>
        </w:rPr>
        <w:t xml:space="preserve">etään </w:t>
      </w:r>
      <w:r w:rsidR="00FD5C95">
        <w:rPr>
          <w:iCs/>
        </w:rPr>
        <w:t>T</w:t>
      </w:r>
      <w:r w:rsidR="00BB68D3" w:rsidRPr="00BB68D3">
        <w:rPr>
          <w:iCs/>
        </w:rPr>
        <w:t xml:space="preserve">ulevaisuuden sote-keskus </w:t>
      </w:r>
      <w:r w:rsidR="00FD5C95">
        <w:rPr>
          <w:iCs/>
        </w:rPr>
        <w:t>-</w:t>
      </w:r>
      <w:r w:rsidR="00BB68D3" w:rsidRPr="00BB68D3">
        <w:rPr>
          <w:iCs/>
        </w:rPr>
        <w:t>hankkeen tavoitteiden mukaisesti</w:t>
      </w:r>
      <w:r w:rsidR="002D2DA2">
        <w:rPr>
          <w:iCs/>
        </w:rPr>
        <w:t xml:space="preserve"> ja rinnakkain</w:t>
      </w:r>
      <w:r w:rsidR="00836333">
        <w:rPr>
          <w:iCs/>
        </w:rPr>
        <w:t xml:space="preserve"> kehittämistä tukevan </w:t>
      </w:r>
      <w:r w:rsidR="002D2DA2">
        <w:rPr>
          <w:iCs/>
        </w:rPr>
        <w:t>raken</w:t>
      </w:r>
      <w:r w:rsidR="00FD5C95">
        <w:rPr>
          <w:iCs/>
        </w:rPr>
        <w:t>n</w:t>
      </w:r>
      <w:r w:rsidR="002D2DA2">
        <w:rPr>
          <w:iCs/>
        </w:rPr>
        <w:t>euudistus</w:t>
      </w:r>
      <w:r w:rsidR="00AE6513">
        <w:rPr>
          <w:iCs/>
        </w:rPr>
        <w:t xml:space="preserve"> hankekokonaisuuden </w:t>
      </w:r>
      <w:r w:rsidR="002D2DA2">
        <w:rPr>
          <w:iCs/>
        </w:rPr>
        <w:t>kanssa</w:t>
      </w:r>
      <w:r w:rsidR="00BB68D3" w:rsidRPr="00BB68D3">
        <w:rPr>
          <w:iCs/>
        </w:rPr>
        <w:t xml:space="preserve">. </w:t>
      </w:r>
      <w:r>
        <w:rPr>
          <w:iCs/>
        </w:rPr>
        <w:t>Vantaan–Keravan</w:t>
      </w:r>
      <w:r w:rsidR="00713E11">
        <w:rPr>
          <w:iCs/>
        </w:rPr>
        <w:t xml:space="preserve"> sote</w:t>
      </w:r>
      <w:r w:rsidR="002D2DA2">
        <w:rPr>
          <w:iCs/>
        </w:rPr>
        <w:t>-keskus h</w:t>
      </w:r>
      <w:r w:rsidR="00BB68D3" w:rsidRPr="00BB68D3">
        <w:rPr>
          <w:iCs/>
        </w:rPr>
        <w:t>anke on jaettu viiteen kehittämis</w:t>
      </w:r>
      <w:r w:rsidR="00836333">
        <w:rPr>
          <w:iCs/>
        </w:rPr>
        <w:t>kärkeen, joita hyötytavoitteet läpileikkaavat</w:t>
      </w:r>
      <w:r w:rsidR="00353B24">
        <w:rPr>
          <w:iCs/>
        </w:rPr>
        <w:t xml:space="preserve">. </w:t>
      </w:r>
      <w:r w:rsidR="00BB68D3" w:rsidRPr="00BB68D3">
        <w:rPr>
          <w:iCs/>
        </w:rPr>
        <w:t xml:space="preserve">Kukin </w:t>
      </w:r>
      <w:r w:rsidR="00836333">
        <w:rPr>
          <w:iCs/>
        </w:rPr>
        <w:t>kärki</w:t>
      </w:r>
      <w:r w:rsidR="00BB68D3" w:rsidRPr="00BB68D3">
        <w:rPr>
          <w:iCs/>
        </w:rPr>
        <w:t xml:space="preserve"> koostuu</w:t>
      </w:r>
      <w:r w:rsidR="00836333">
        <w:rPr>
          <w:iCs/>
        </w:rPr>
        <w:t xml:space="preserve"> tarkemmista</w:t>
      </w:r>
      <w:r w:rsidR="00BB68D3" w:rsidRPr="00BB68D3">
        <w:rPr>
          <w:iCs/>
        </w:rPr>
        <w:t xml:space="preserve"> ensisijaisista toimenpiteistä, joita kehittämällä saavut</w:t>
      </w:r>
      <w:r w:rsidR="00836333">
        <w:rPr>
          <w:iCs/>
        </w:rPr>
        <w:t>etaan tai mahdollistetaan</w:t>
      </w:r>
      <w:r w:rsidR="00BB68D3" w:rsidRPr="00BB68D3">
        <w:rPr>
          <w:iCs/>
        </w:rPr>
        <w:t xml:space="preserve"> asetettuj</w:t>
      </w:r>
      <w:r w:rsidR="00836333">
        <w:rPr>
          <w:iCs/>
        </w:rPr>
        <w:t>en</w:t>
      </w:r>
      <w:r w:rsidR="00BB68D3" w:rsidRPr="00BB68D3">
        <w:rPr>
          <w:iCs/>
        </w:rPr>
        <w:t xml:space="preserve"> </w:t>
      </w:r>
      <w:r w:rsidR="00B30E19">
        <w:rPr>
          <w:iCs/>
        </w:rPr>
        <w:t>hyöty</w:t>
      </w:r>
      <w:r w:rsidR="00BB68D3" w:rsidRPr="00BB68D3">
        <w:rPr>
          <w:iCs/>
        </w:rPr>
        <w:t>tavo</w:t>
      </w:r>
      <w:r w:rsidR="009A3B64">
        <w:rPr>
          <w:iCs/>
        </w:rPr>
        <w:t>i</w:t>
      </w:r>
      <w:r w:rsidR="00BB68D3" w:rsidRPr="00BB68D3">
        <w:rPr>
          <w:iCs/>
        </w:rPr>
        <w:t>ttei</w:t>
      </w:r>
      <w:r w:rsidR="00836333">
        <w:rPr>
          <w:iCs/>
        </w:rPr>
        <w:t>den saavuttaminen</w:t>
      </w:r>
      <w:r w:rsidR="00A362E6">
        <w:rPr>
          <w:iCs/>
        </w:rPr>
        <w:t xml:space="preserve"> (</w:t>
      </w:r>
      <w:r w:rsidR="00893F0F">
        <w:rPr>
          <w:iCs/>
        </w:rPr>
        <w:t>ks. kuva</w:t>
      </w:r>
      <w:r w:rsidR="00A362E6">
        <w:rPr>
          <w:iCs/>
        </w:rPr>
        <w:t xml:space="preserve"> 3)</w:t>
      </w:r>
      <w:r w:rsidR="001821DA">
        <w:rPr>
          <w:iCs/>
        </w:rPr>
        <w:t xml:space="preserve">. </w:t>
      </w:r>
      <w:r w:rsidR="00BB68D3" w:rsidRPr="00BB68D3">
        <w:rPr>
          <w:iCs/>
        </w:rPr>
        <w:t xml:space="preserve">Toimenpiteet ja niiden vastaavuus hyötytavoitteisiin on käsitelty tarkemmin </w:t>
      </w:r>
      <w:r w:rsidR="00BB68D3" w:rsidRPr="00A33B76">
        <w:rPr>
          <w:iCs/>
        </w:rPr>
        <w:t xml:space="preserve">kappaleessa 3. </w:t>
      </w:r>
    </w:p>
    <w:p w14:paraId="133514C6" w14:textId="4FD12682" w:rsidR="00ED5087" w:rsidRDefault="00705D07" w:rsidP="0058528D">
      <w:pPr>
        <w:ind w:left="709"/>
        <w:jc w:val="both"/>
        <w:rPr>
          <w:iCs/>
        </w:rPr>
      </w:pPr>
      <w:r w:rsidRPr="00A33B76">
        <w:rPr>
          <w:iCs/>
        </w:rPr>
        <w:t>Ku</w:t>
      </w:r>
      <w:r w:rsidR="00BB68D3" w:rsidRPr="00A33B76">
        <w:rPr>
          <w:iCs/>
        </w:rPr>
        <w:t>stakin kehit</w:t>
      </w:r>
      <w:r w:rsidR="00127E16">
        <w:rPr>
          <w:iCs/>
        </w:rPr>
        <w:t>tämi</w:t>
      </w:r>
      <w:r w:rsidR="00BB68D3" w:rsidRPr="00A33B76">
        <w:rPr>
          <w:iCs/>
        </w:rPr>
        <w:t xml:space="preserve">skärjestä vastuullinen </w:t>
      </w:r>
      <w:r w:rsidRPr="00A33B76">
        <w:rPr>
          <w:iCs/>
        </w:rPr>
        <w:t>projekti</w:t>
      </w:r>
      <w:r w:rsidR="00BB68D3" w:rsidRPr="00A33B76">
        <w:rPr>
          <w:iCs/>
        </w:rPr>
        <w:t>n</w:t>
      </w:r>
      <w:r w:rsidR="00A33B76">
        <w:rPr>
          <w:iCs/>
        </w:rPr>
        <w:t>haltija</w:t>
      </w:r>
      <w:r w:rsidRPr="00A33B76">
        <w:rPr>
          <w:iCs/>
        </w:rPr>
        <w:t xml:space="preserve"> koordinoi </w:t>
      </w:r>
      <w:r w:rsidR="00D5549B">
        <w:rPr>
          <w:iCs/>
        </w:rPr>
        <w:t>osaltaan</w:t>
      </w:r>
      <w:r w:rsidR="00D5549B" w:rsidRPr="00A33B76">
        <w:rPr>
          <w:iCs/>
        </w:rPr>
        <w:t xml:space="preserve"> </w:t>
      </w:r>
      <w:r w:rsidRPr="00A33B76">
        <w:rPr>
          <w:iCs/>
        </w:rPr>
        <w:t>hyötytavoitte</w:t>
      </w:r>
      <w:r w:rsidR="00BB68D3" w:rsidRPr="00A33B76">
        <w:rPr>
          <w:iCs/>
        </w:rPr>
        <w:t>isiin</w:t>
      </w:r>
      <w:r w:rsidRPr="00A33B76">
        <w:rPr>
          <w:iCs/>
        </w:rPr>
        <w:t xml:space="preserve"> liittyvien toimenpiteiden toteutusta ja vastaa tavoitteen saavuttamisesta</w:t>
      </w:r>
      <w:r w:rsidR="00BB68D3" w:rsidRPr="00A33B76">
        <w:rPr>
          <w:iCs/>
        </w:rPr>
        <w:t xml:space="preserve"> kyseisessä kokonaisuudessa</w:t>
      </w:r>
      <w:r w:rsidR="00353B24">
        <w:rPr>
          <w:iCs/>
        </w:rPr>
        <w:t xml:space="preserve">. </w:t>
      </w:r>
      <w:r w:rsidR="000E4153">
        <w:rPr>
          <w:iCs/>
        </w:rPr>
        <w:t xml:space="preserve">Jokaiselle </w:t>
      </w:r>
      <w:r w:rsidR="00904224">
        <w:rPr>
          <w:iCs/>
        </w:rPr>
        <w:t>Vantaan–Keravan</w:t>
      </w:r>
      <w:r w:rsidR="00713E11">
        <w:rPr>
          <w:iCs/>
        </w:rPr>
        <w:t xml:space="preserve"> alueen</w:t>
      </w:r>
      <w:r w:rsidR="000E4153">
        <w:rPr>
          <w:iCs/>
        </w:rPr>
        <w:t xml:space="preserve"> </w:t>
      </w:r>
      <w:r w:rsidR="00A33B76">
        <w:rPr>
          <w:iCs/>
        </w:rPr>
        <w:t>toimenpiteelle</w:t>
      </w:r>
      <w:r w:rsidR="0010758E" w:rsidRPr="0010758E">
        <w:rPr>
          <w:iCs/>
        </w:rPr>
        <w:t xml:space="preserve"> </w:t>
      </w:r>
      <w:r w:rsidR="000E4153">
        <w:rPr>
          <w:iCs/>
        </w:rPr>
        <w:t>aset</w:t>
      </w:r>
      <w:r w:rsidR="00B53F1D">
        <w:rPr>
          <w:iCs/>
        </w:rPr>
        <w:t>etaan</w:t>
      </w:r>
      <w:r w:rsidR="000E4153">
        <w:rPr>
          <w:iCs/>
        </w:rPr>
        <w:t xml:space="preserve"> </w:t>
      </w:r>
      <w:r w:rsidR="00A47456">
        <w:rPr>
          <w:iCs/>
        </w:rPr>
        <w:t>tarkemmin aikataulute</w:t>
      </w:r>
      <w:r w:rsidR="00A33B76">
        <w:rPr>
          <w:iCs/>
        </w:rPr>
        <w:t xml:space="preserve">tut </w:t>
      </w:r>
      <w:r w:rsidR="000E4153">
        <w:rPr>
          <w:iCs/>
        </w:rPr>
        <w:t>prosessitavoitte</w:t>
      </w:r>
      <w:r w:rsidR="00A33B76">
        <w:rPr>
          <w:iCs/>
        </w:rPr>
        <w:t>et</w:t>
      </w:r>
      <w:r w:rsidR="00B53F1D">
        <w:rPr>
          <w:iCs/>
        </w:rPr>
        <w:t xml:space="preserve"> hankekauden </w:t>
      </w:r>
      <w:r w:rsidR="00A362E6">
        <w:rPr>
          <w:iCs/>
        </w:rPr>
        <w:t>työskentelyn käynnistyessä</w:t>
      </w:r>
      <w:r w:rsidR="000E4153">
        <w:rPr>
          <w:iCs/>
        </w:rPr>
        <w:t xml:space="preserve">. </w:t>
      </w:r>
      <w:r w:rsidR="00B53F1D">
        <w:rPr>
          <w:iCs/>
        </w:rPr>
        <w:t>Pros</w:t>
      </w:r>
      <w:r w:rsidR="003524CF">
        <w:rPr>
          <w:iCs/>
        </w:rPr>
        <w:t>s</w:t>
      </w:r>
      <w:r w:rsidR="00B53F1D">
        <w:rPr>
          <w:iCs/>
        </w:rPr>
        <w:t>es</w:t>
      </w:r>
      <w:r w:rsidR="00B61219">
        <w:rPr>
          <w:iCs/>
        </w:rPr>
        <w:t>s</w:t>
      </w:r>
      <w:r w:rsidR="00B53F1D">
        <w:rPr>
          <w:iCs/>
        </w:rPr>
        <w:t xml:space="preserve">itavoitteiden </w:t>
      </w:r>
      <w:r w:rsidR="00FF70D5">
        <w:t xml:space="preserve">systemaattinen edistäminen </w:t>
      </w:r>
      <w:r w:rsidR="000E4153">
        <w:rPr>
          <w:iCs/>
        </w:rPr>
        <w:t>on edellytys sille, että hank</w:t>
      </w:r>
      <w:r w:rsidR="00B53F1D">
        <w:rPr>
          <w:iCs/>
        </w:rPr>
        <w:t>keiden</w:t>
      </w:r>
      <w:r w:rsidR="000E4153">
        <w:rPr>
          <w:iCs/>
        </w:rPr>
        <w:t xml:space="preserve"> hyötytavo</w:t>
      </w:r>
      <w:r w:rsidR="0058784F">
        <w:rPr>
          <w:iCs/>
        </w:rPr>
        <w:t>i</w:t>
      </w:r>
      <w:r w:rsidR="000E4153">
        <w:rPr>
          <w:iCs/>
        </w:rPr>
        <w:t>t</w:t>
      </w:r>
      <w:r w:rsidR="00395363">
        <w:rPr>
          <w:iCs/>
        </w:rPr>
        <w:t>teet</w:t>
      </w:r>
      <w:r w:rsidR="00B53F1D">
        <w:rPr>
          <w:iCs/>
        </w:rPr>
        <w:t xml:space="preserve"> voivat realisoitua</w:t>
      </w:r>
      <w:r w:rsidR="00B30E19">
        <w:rPr>
          <w:iCs/>
        </w:rPr>
        <w:t>.</w:t>
      </w:r>
    </w:p>
    <w:p w14:paraId="0DF49C08" w14:textId="50F5D147" w:rsidR="00353B24" w:rsidRDefault="00A33B76" w:rsidP="0058528D">
      <w:pPr>
        <w:ind w:left="709"/>
        <w:jc w:val="both"/>
        <w:rPr>
          <w:rFonts w:eastAsia="Arial" w:cs="Arial"/>
        </w:rPr>
      </w:pPr>
      <w:r>
        <w:rPr>
          <w:rFonts w:eastAsia="Arial" w:cs="Arial"/>
        </w:rPr>
        <w:t>H</w:t>
      </w:r>
      <w:r w:rsidRPr="00A47456">
        <w:rPr>
          <w:rFonts w:eastAsia="Arial" w:cs="Arial"/>
        </w:rPr>
        <w:t>ankke</w:t>
      </w:r>
      <w:r>
        <w:rPr>
          <w:rFonts w:eastAsia="Arial" w:cs="Arial"/>
        </w:rPr>
        <w:t>iden</w:t>
      </w:r>
      <w:r w:rsidRPr="00A47456">
        <w:rPr>
          <w:rFonts w:eastAsia="Arial" w:cs="Arial"/>
        </w:rPr>
        <w:t xml:space="preserve"> etenemis</w:t>
      </w:r>
      <w:r w:rsidRPr="2D03F1E6">
        <w:rPr>
          <w:rFonts w:eastAsia="Arial" w:cs="Arial"/>
        </w:rPr>
        <w:t xml:space="preserve">tä arvioidaan ja niistä raportoidaan </w:t>
      </w:r>
      <w:r w:rsidR="009A3B64" w:rsidRPr="2D03F1E6">
        <w:rPr>
          <w:rFonts w:eastAsia="Arial" w:cs="Arial"/>
        </w:rPr>
        <w:t>säännöllisesti</w:t>
      </w:r>
      <w:r w:rsidRPr="2D03F1E6">
        <w:rPr>
          <w:rFonts w:eastAsia="Arial" w:cs="Arial"/>
        </w:rPr>
        <w:t xml:space="preserve"> kansallisen ohjeistuksen mukaisesti</w:t>
      </w:r>
      <w:r w:rsidR="00353B24">
        <w:rPr>
          <w:rFonts w:eastAsia="Arial" w:cs="Arial"/>
        </w:rPr>
        <w:t>.</w:t>
      </w:r>
      <w:r w:rsidR="001821DA">
        <w:rPr>
          <w:rFonts w:eastAsia="Arial" w:cs="Arial"/>
        </w:rPr>
        <w:t xml:space="preserve"> Seurantaa ja arviointia on avattu tarkemmin kappaleessa 6.3 sekä erikseen toimitettavassa </w:t>
      </w:r>
      <w:r w:rsidR="00CC3D19">
        <w:rPr>
          <w:rFonts w:eastAsia="Arial" w:cs="Arial"/>
        </w:rPr>
        <w:t>arviointisuunnitelmassa</w:t>
      </w:r>
      <w:r w:rsidR="001821DA">
        <w:rPr>
          <w:rFonts w:eastAsia="Arial" w:cs="Arial"/>
        </w:rPr>
        <w:t>.</w:t>
      </w:r>
    </w:p>
    <w:p w14:paraId="38B4FAD8" w14:textId="45462D60" w:rsidR="004B569F" w:rsidRPr="00705D07" w:rsidRDefault="00C46C52" w:rsidP="0058528D">
      <w:pPr>
        <w:pStyle w:val="Otsikko2"/>
        <w:ind w:left="709"/>
        <w:jc w:val="both"/>
        <w:rPr>
          <w:bCs/>
          <w:lang w:val="fi-FI"/>
        </w:rPr>
      </w:pPr>
      <w:bookmarkStart w:id="12" w:name="_Toc38901739"/>
      <w:r w:rsidRPr="00705D07">
        <w:rPr>
          <w:bCs/>
          <w:lang w:val="fi-FI"/>
        </w:rPr>
        <w:t>Rajaukset</w:t>
      </w:r>
      <w:r w:rsidR="00555D97" w:rsidRPr="00705D07">
        <w:rPr>
          <w:bCs/>
          <w:lang w:val="fi-FI"/>
        </w:rPr>
        <w:t xml:space="preserve"> ja riippuvuudet</w:t>
      </w:r>
      <w:bookmarkEnd w:id="12"/>
      <w:r w:rsidR="00614E41" w:rsidRPr="00705D07">
        <w:rPr>
          <w:bCs/>
          <w:lang w:val="fi-FI"/>
        </w:rPr>
        <w:t xml:space="preserve"> </w:t>
      </w:r>
    </w:p>
    <w:p w14:paraId="442CCE4D" w14:textId="016A73DA" w:rsidR="00850496" w:rsidRDefault="00B36C53" w:rsidP="0058528D">
      <w:pPr>
        <w:ind w:left="709"/>
        <w:jc w:val="both"/>
        <w:rPr>
          <w:rFonts w:cs="Arial"/>
          <w:color w:val="FF0000"/>
        </w:rPr>
      </w:pPr>
      <w:r w:rsidRPr="002D2DA2">
        <w:rPr>
          <w:rFonts w:cs="Arial"/>
        </w:rPr>
        <w:t>Han</w:t>
      </w:r>
      <w:r w:rsidR="000B4BD2" w:rsidRPr="002D2DA2">
        <w:rPr>
          <w:rFonts w:cs="Arial"/>
        </w:rPr>
        <w:t xml:space="preserve">ketta </w:t>
      </w:r>
      <w:r>
        <w:rPr>
          <w:rFonts w:cs="Arial"/>
        </w:rPr>
        <w:t xml:space="preserve">toteutetaan tiiviissä yhteistyössä </w:t>
      </w:r>
      <w:r w:rsidR="00897F3A">
        <w:rPr>
          <w:rFonts w:cs="Arial"/>
        </w:rPr>
        <w:t xml:space="preserve">muiden alueella käynnissä </w:t>
      </w:r>
      <w:r w:rsidR="000B4BD2">
        <w:rPr>
          <w:rFonts w:cs="Arial"/>
        </w:rPr>
        <w:t xml:space="preserve">olevien </w:t>
      </w:r>
      <w:r>
        <w:rPr>
          <w:rFonts w:cs="Arial"/>
        </w:rPr>
        <w:t>keskeisten kehittä</w:t>
      </w:r>
      <w:r w:rsidR="009A3B64">
        <w:rPr>
          <w:rFonts w:cs="Arial"/>
        </w:rPr>
        <w:t>m</w:t>
      </w:r>
      <w:r>
        <w:rPr>
          <w:rFonts w:cs="Arial"/>
        </w:rPr>
        <w:t>ishankkeiden kanssa siltä osin ku</w:t>
      </w:r>
      <w:r w:rsidR="00CC3D19">
        <w:rPr>
          <w:rFonts w:cs="Arial"/>
        </w:rPr>
        <w:t>i</w:t>
      </w:r>
      <w:r>
        <w:rPr>
          <w:rFonts w:cs="Arial"/>
        </w:rPr>
        <w:t xml:space="preserve">n </w:t>
      </w:r>
      <w:r w:rsidR="000F5E1C">
        <w:rPr>
          <w:rFonts w:cs="Arial"/>
        </w:rPr>
        <w:t>niillä on liittymäpintaa</w:t>
      </w:r>
      <w:r>
        <w:rPr>
          <w:rFonts w:cs="Arial"/>
        </w:rPr>
        <w:t xml:space="preserve"> </w:t>
      </w:r>
      <w:r w:rsidR="00C93A3A">
        <w:rPr>
          <w:rFonts w:cs="Arial"/>
        </w:rPr>
        <w:t>t</w:t>
      </w:r>
      <w:r>
        <w:rPr>
          <w:rFonts w:cs="Arial"/>
        </w:rPr>
        <w:t xml:space="preserve">ulevaisuuden sote-keskus-ohjelmaan. </w:t>
      </w:r>
    </w:p>
    <w:p w14:paraId="59865AD4" w14:textId="06083C9A" w:rsidR="000F7573" w:rsidRDefault="374130C8" w:rsidP="0058528D">
      <w:pPr>
        <w:ind w:left="709"/>
        <w:jc w:val="both"/>
        <w:rPr>
          <w:rFonts w:cs="Arial"/>
        </w:rPr>
      </w:pPr>
      <w:r w:rsidRPr="5D7B7096">
        <w:rPr>
          <w:rFonts w:cs="Arial"/>
        </w:rPr>
        <w:t>Keskisiä yhteistyöstä hyö</w:t>
      </w:r>
      <w:r w:rsidR="006033E5">
        <w:rPr>
          <w:rFonts w:cs="Arial"/>
        </w:rPr>
        <w:t>t</w:t>
      </w:r>
      <w:r w:rsidRPr="5D7B7096">
        <w:rPr>
          <w:rFonts w:cs="Arial"/>
        </w:rPr>
        <w:t>ytyviä</w:t>
      </w:r>
      <w:r w:rsidR="08DF3B7F" w:rsidRPr="5D7B7096">
        <w:rPr>
          <w:rFonts w:cs="Arial"/>
        </w:rPr>
        <w:t xml:space="preserve"> ja</w:t>
      </w:r>
      <w:r w:rsidRPr="5D7B7096">
        <w:rPr>
          <w:rFonts w:cs="Arial"/>
        </w:rPr>
        <w:t xml:space="preserve"> </w:t>
      </w:r>
      <w:r w:rsidR="00FF70D5">
        <w:rPr>
          <w:rFonts w:cs="Arial"/>
        </w:rPr>
        <w:t xml:space="preserve">Vantaalla </w:t>
      </w:r>
      <w:r w:rsidRPr="5D7B7096">
        <w:rPr>
          <w:rFonts w:cs="Arial"/>
        </w:rPr>
        <w:t>käynnissä olevia asukkaiden terveyden ja hyvinvoinnin vahvistamiseen liittyviä hankkeita ovat mm. Lapset SIB -vaikuttavuusinvestoinnin, Myönteisen erityiskohtelun, Lähisuhdeväkivallan ehkäisyn, Islannin mallin toimeenpanon sekä</w:t>
      </w:r>
      <w:r w:rsidR="00E03858">
        <w:rPr>
          <w:rFonts w:cs="Arial"/>
        </w:rPr>
        <w:t xml:space="preserve"> Keravalla</w:t>
      </w:r>
      <w:r w:rsidRPr="5D7B7096">
        <w:rPr>
          <w:rFonts w:cs="Arial"/>
        </w:rPr>
        <w:t xml:space="preserve"> Kivun kera - ja Voimaperheet -hankkeet</w:t>
      </w:r>
      <w:r w:rsidR="6AF33D80" w:rsidRPr="5D7B7096">
        <w:rPr>
          <w:rFonts w:cs="Arial"/>
        </w:rPr>
        <w:t>.</w:t>
      </w:r>
      <w:r w:rsidR="08DF3B7F" w:rsidRPr="5D7B7096">
        <w:rPr>
          <w:rFonts w:cs="Arial"/>
        </w:rPr>
        <w:t xml:space="preserve"> Hankke</w:t>
      </w:r>
      <w:r w:rsidR="16F02A87" w:rsidRPr="5D7B7096">
        <w:rPr>
          <w:rFonts w:cs="Arial"/>
        </w:rPr>
        <w:t xml:space="preserve">et eivät saa </w:t>
      </w:r>
      <w:r w:rsidR="08DF3B7F" w:rsidRPr="5D7B7096">
        <w:rPr>
          <w:rFonts w:cs="Arial"/>
        </w:rPr>
        <w:t>ulkopuolista rahoitusta.</w:t>
      </w:r>
    </w:p>
    <w:p w14:paraId="5EDB1ABD" w14:textId="29C33814" w:rsidR="00250B98" w:rsidRDefault="007A5C39" w:rsidP="0058528D">
      <w:pPr>
        <w:ind w:left="709"/>
        <w:jc w:val="both"/>
        <w:rPr>
          <w:rFonts w:cs="Arial"/>
        </w:rPr>
      </w:pPr>
      <w:r>
        <w:rPr>
          <w:rFonts w:cs="Arial"/>
        </w:rPr>
        <w:t xml:space="preserve">Hankkeen sisäisten riippuvuuksien osalta merkittävin on hankkeen yhteys </w:t>
      </w:r>
      <w:r w:rsidR="00B30E19">
        <w:rPr>
          <w:rFonts w:cs="Arial"/>
        </w:rPr>
        <w:t xml:space="preserve">samanaikaisesti </w:t>
      </w:r>
      <w:r w:rsidR="00574BC8">
        <w:rPr>
          <w:rFonts w:cs="Arial"/>
        </w:rPr>
        <w:t xml:space="preserve">alueella käynnistyvään </w:t>
      </w:r>
      <w:r w:rsidR="000F5E1C">
        <w:rPr>
          <w:rFonts w:cs="Arial"/>
        </w:rPr>
        <w:t>sote-</w:t>
      </w:r>
      <w:r w:rsidR="000F5E1C" w:rsidRPr="00850496">
        <w:rPr>
          <w:rFonts w:cs="Arial"/>
        </w:rPr>
        <w:t>rakenneuudistusha</w:t>
      </w:r>
      <w:r w:rsidR="00574BC8">
        <w:rPr>
          <w:rFonts w:cs="Arial"/>
        </w:rPr>
        <w:t>nkkeeseen</w:t>
      </w:r>
      <w:r w:rsidR="005B056A">
        <w:rPr>
          <w:rFonts w:cs="Arial"/>
        </w:rPr>
        <w:t xml:space="preserve">. </w:t>
      </w:r>
      <w:r w:rsidR="00C71755">
        <w:rPr>
          <w:rFonts w:cs="Arial"/>
        </w:rPr>
        <w:t>Rakenneuudistu</w:t>
      </w:r>
      <w:r w:rsidR="00CC3D19">
        <w:rPr>
          <w:rFonts w:cs="Arial"/>
        </w:rPr>
        <w:t xml:space="preserve">sta tukevassa hankkeessa </w:t>
      </w:r>
      <w:r w:rsidR="00C71755">
        <w:rPr>
          <w:rFonts w:cs="Arial"/>
        </w:rPr>
        <w:t xml:space="preserve">kehitetään </w:t>
      </w:r>
      <w:r w:rsidR="00574BC8">
        <w:rPr>
          <w:rFonts w:cs="Arial"/>
        </w:rPr>
        <w:t>Tulevaisuuden sote-keskuksen asiakka</w:t>
      </w:r>
      <w:r w:rsidR="00FF70D5">
        <w:rPr>
          <w:rFonts w:cs="Arial"/>
        </w:rPr>
        <w:t>iden</w:t>
      </w:r>
      <w:r w:rsidR="00574BC8">
        <w:rPr>
          <w:rFonts w:cs="Arial"/>
        </w:rPr>
        <w:t xml:space="preserve"> </w:t>
      </w:r>
      <w:r w:rsidR="000F5E1C" w:rsidRPr="00513BAD">
        <w:rPr>
          <w:rFonts w:cs="Arial"/>
        </w:rPr>
        <w:t>digitaalis</w:t>
      </w:r>
      <w:r w:rsidR="00C71755">
        <w:rPr>
          <w:rFonts w:cs="Arial"/>
        </w:rPr>
        <w:t>t</w:t>
      </w:r>
      <w:r w:rsidR="000F5E1C" w:rsidRPr="00513BAD">
        <w:rPr>
          <w:rFonts w:cs="Arial"/>
        </w:rPr>
        <w:t>e</w:t>
      </w:r>
      <w:r w:rsidR="00C71755">
        <w:rPr>
          <w:rFonts w:cs="Arial"/>
        </w:rPr>
        <w:t>n</w:t>
      </w:r>
      <w:r w:rsidR="000F5E1C" w:rsidRPr="00513BAD">
        <w:rPr>
          <w:rFonts w:cs="Arial"/>
        </w:rPr>
        <w:t xml:space="preserve"> palvelu</w:t>
      </w:r>
      <w:r w:rsidR="000F5E1C">
        <w:rPr>
          <w:rFonts w:cs="Arial"/>
        </w:rPr>
        <w:t>iden käyttöön</w:t>
      </w:r>
      <w:r w:rsidR="00C71755">
        <w:rPr>
          <w:rFonts w:cs="Arial"/>
        </w:rPr>
        <w:t>o</w:t>
      </w:r>
      <w:r w:rsidR="00574BC8">
        <w:rPr>
          <w:rFonts w:cs="Arial"/>
        </w:rPr>
        <w:t>tto</w:t>
      </w:r>
      <w:r w:rsidR="00FF70D5">
        <w:rPr>
          <w:rFonts w:cs="Arial"/>
        </w:rPr>
        <w:t>a</w:t>
      </w:r>
      <w:r w:rsidR="000F5E1C">
        <w:rPr>
          <w:rFonts w:cs="Arial"/>
        </w:rPr>
        <w:t xml:space="preserve"> </w:t>
      </w:r>
      <w:r w:rsidR="000F5E1C" w:rsidRPr="00513BAD">
        <w:rPr>
          <w:rFonts w:cs="Arial"/>
        </w:rPr>
        <w:t>(</w:t>
      </w:r>
      <w:r w:rsidR="00C336B0">
        <w:rPr>
          <w:rFonts w:cs="Arial"/>
        </w:rPr>
        <w:t xml:space="preserve">mm. </w:t>
      </w:r>
      <w:r w:rsidR="000F5E1C" w:rsidRPr="00513BAD">
        <w:rPr>
          <w:rFonts w:cs="Arial"/>
        </w:rPr>
        <w:t>itsearvioinnit, sähköi</w:t>
      </w:r>
      <w:r w:rsidR="00574BC8">
        <w:rPr>
          <w:rFonts w:cs="Arial"/>
        </w:rPr>
        <w:t>nen</w:t>
      </w:r>
      <w:r w:rsidR="000F5E1C" w:rsidRPr="00513BAD">
        <w:rPr>
          <w:rFonts w:cs="Arial"/>
        </w:rPr>
        <w:t xml:space="preserve"> </w:t>
      </w:r>
      <w:r w:rsidR="00C336B0">
        <w:rPr>
          <w:rFonts w:cs="Arial"/>
        </w:rPr>
        <w:t>asioin</w:t>
      </w:r>
      <w:r w:rsidR="00C71755">
        <w:rPr>
          <w:rFonts w:cs="Arial"/>
        </w:rPr>
        <w:t>ti</w:t>
      </w:r>
      <w:r w:rsidR="000F5E1C" w:rsidRPr="00513BAD">
        <w:rPr>
          <w:rFonts w:cs="Arial"/>
        </w:rPr>
        <w:t xml:space="preserve">, </w:t>
      </w:r>
      <w:r w:rsidR="00893F0F" w:rsidRPr="00513BAD">
        <w:rPr>
          <w:rFonts w:cs="Arial"/>
        </w:rPr>
        <w:t>cha</w:t>
      </w:r>
      <w:r w:rsidR="00893F0F">
        <w:rPr>
          <w:rFonts w:cs="Arial"/>
        </w:rPr>
        <w:t>t</w:t>
      </w:r>
      <w:r w:rsidR="00893F0F" w:rsidRPr="00513BAD">
        <w:rPr>
          <w:rFonts w:cs="Arial"/>
        </w:rPr>
        <w:t>t</w:t>
      </w:r>
      <w:r w:rsidR="00893F0F">
        <w:rPr>
          <w:rFonts w:cs="Arial"/>
        </w:rPr>
        <w:t>ibotti</w:t>
      </w:r>
      <w:r w:rsidR="00C336B0">
        <w:rPr>
          <w:rFonts w:cs="Arial"/>
        </w:rPr>
        <w:t xml:space="preserve"> ja </w:t>
      </w:r>
      <w:r w:rsidR="00893F0F">
        <w:rPr>
          <w:rFonts w:cs="Arial"/>
        </w:rPr>
        <w:t>Chat</w:t>
      </w:r>
      <w:r w:rsidR="000F5E1C" w:rsidRPr="00513BAD">
        <w:rPr>
          <w:rFonts w:cs="Arial"/>
        </w:rPr>
        <w:t>-palvelu, etävastaanotot ym.)</w:t>
      </w:r>
      <w:r w:rsidR="00C71755">
        <w:rPr>
          <w:rFonts w:cs="Arial"/>
        </w:rPr>
        <w:t xml:space="preserve"> </w:t>
      </w:r>
      <w:r w:rsidR="00574BC8">
        <w:rPr>
          <w:rFonts w:cs="Arial"/>
        </w:rPr>
        <w:t xml:space="preserve">sekä mm. </w:t>
      </w:r>
      <w:r w:rsidR="00C71755">
        <w:rPr>
          <w:rFonts w:cs="Arial"/>
        </w:rPr>
        <w:t>p</w:t>
      </w:r>
      <w:r w:rsidR="000F5E1C" w:rsidRPr="00513BAD">
        <w:rPr>
          <w:rFonts w:cs="Arial"/>
        </w:rPr>
        <w:t>alvelupol</w:t>
      </w:r>
      <w:r w:rsidR="000F5E1C">
        <w:rPr>
          <w:rFonts w:cs="Arial"/>
        </w:rPr>
        <w:t>k</w:t>
      </w:r>
      <w:r w:rsidR="000F5E1C" w:rsidRPr="00513BAD">
        <w:rPr>
          <w:rFonts w:cs="Arial"/>
        </w:rPr>
        <w:t>u</w:t>
      </w:r>
      <w:r w:rsidR="00C71755">
        <w:rPr>
          <w:rFonts w:cs="Arial"/>
        </w:rPr>
        <w:t xml:space="preserve">jen arviointien ja </w:t>
      </w:r>
      <w:r w:rsidR="009A3B64">
        <w:rPr>
          <w:rFonts w:cs="Arial"/>
        </w:rPr>
        <w:t>seurannan kehittämistä</w:t>
      </w:r>
      <w:r w:rsidR="00C71755">
        <w:rPr>
          <w:rFonts w:cs="Arial"/>
        </w:rPr>
        <w:t xml:space="preserve"> </w:t>
      </w:r>
      <w:r w:rsidR="005B056A">
        <w:rPr>
          <w:rFonts w:cs="Arial"/>
        </w:rPr>
        <w:t>tiedolla johtamisen ja vaikuttavuuden näkökulmasta</w:t>
      </w:r>
      <w:r w:rsidR="00C71755">
        <w:rPr>
          <w:rFonts w:cs="Arial"/>
        </w:rPr>
        <w:t xml:space="preserve">. Muita </w:t>
      </w:r>
      <w:r w:rsidR="00574BC8">
        <w:rPr>
          <w:rFonts w:cs="Arial"/>
        </w:rPr>
        <w:t xml:space="preserve">keskeisiä </w:t>
      </w:r>
      <w:r w:rsidR="00C71755">
        <w:rPr>
          <w:rFonts w:cs="Arial"/>
        </w:rPr>
        <w:t>sisäisiä riippuvuuksia ovat o</w:t>
      </w:r>
      <w:r w:rsidR="000F5E1C" w:rsidRPr="00513BAD">
        <w:rPr>
          <w:rFonts w:cs="Arial"/>
        </w:rPr>
        <w:t>sallistuminen</w:t>
      </w:r>
      <w:r w:rsidR="00E03858">
        <w:rPr>
          <w:rFonts w:cs="Arial"/>
        </w:rPr>
        <w:t xml:space="preserve"> Uudenmaan</w:t>
      </w:r>
      <w:r w:rsidR="006033E5">
        <w:rPr>
          <w:rFonts w:cs="Arial"/>
        </w:rPr>
        <w:t xml:space="preserve"> laajuiseen yhteiskehittämiseen </w:t>
      </w:r>
      <w:r w:rsidR="00C71755">
        <w:rPr>
          <w:rFonts w:cs="Arial"/>
        </w:rPr>
        <w:t>(</w:t>
      </w:r>
      <w:r w:rsidR="000F5E1C">
        <w:rPr>
          <w:rFonts w:cs="Arial"/>
        </w:rPr>
        <w:t>mm.</w:t>
      </w:r>
      <w:r w:rsidR="2AC771A4" w:rsidRPr="00E03858">
        <w:rPr>
          <w:rFonts w:cs="Arial"/>
        </w:rPr>
        <w:t xml:space="preserve"> </w:t>
      </w:r>
      <w:r w:rsidR="109A8CD0" w:rsidRPr="00E03858">
        <w:rPr>
          <w:rFonts w:cs="Arial"/>
        </w:rPr>
        <w:t xml:space="preserve">HUS:n </w:t>
      </w:r>
      <w:r w:rsidR="109A8CD0" w:rsidRPr="00E03858">
        <w:rPr>
          <w:rFonts w:cs="Arial"/>
        </w:rPr>
        <w:lastRenderedPageBreak/>
        <w:t>järjestämissopimuksen ja ohjauksen kehittäminen</w:t>
      </w:r>
      <w:r w:rsidR="00C71755">
        <w:rPr>
          <w:rFonts w:cs="Arial"/>
        </w:rPr>
        <w:t xml:space="preserve">) ja </w:t>
      </w:r>
      <w:r w:rsidR="00705DFE">
        <w:rPr>
          <w:rFonts w:cs="Arial"/>
        </w:rPr>
        <w:t xml:space="preserve">asiakas- ja </w:t>
      </w:r>
      <w:r w:rsidR="007E75E1">
        <w:rPr>
          <w:rFonts w:cs="Arial"/>
        </w:rPr>
        <w:t xml:space="preserve">potilastietojärjestelmä- Apotin </w:t>
      </w:r>
      <w:r w:rsidR="00250B98">
        <w:rPr>
          <w:rFonts w:cs="Arial"/>
        </w:rPr>
        <w:t>kehittämi</w:t>
      </w:r>
      <w:r w:rsidR="00C71755">
        <w:rPr>
          <w:rFonts w:cs="Arial"/>
        </w:rPr>
        <w:t>seen</w:t>
      </w:r>
      <w:r w:rsidR="00250B98">
        <w:rPr>
          <w:rFonts w:cs="Arial"/>
        </w:rPr>
        <w:t xml:space="preserve"> (Vantaa) ja </w:t>
      </w:r>
      <w:r w:rsidR="00DB1CF1">
        <w:rPr>
          <w:rFonts w:cs="Arial"/>
        </w:rPr>
        <w:t>käyttöönotto</w:t>
      </w:r>
      <w:r w:rsidR="00EC604B">
        <w:rPr>
          <w:rFonts w:cs="Arial"/>
        </w:rPr>
        <w:t>on</w:t>
      </w:r>
      <w:r w:rsidR="00DB1CF1">
        <w:rPr>
          <w:rFonts w:cs="Arial"/>
        </w:rPr>
        <w:t xml:space="preserve"> (Kerava)</w:t>
      </w:r>
      <w:r w:rsidR="00C71755">
        <w:rPr>
          <w:rFonts w:cs="Arial"/>
        </w:rPr>
        <w:t>.</w:t>
      </w:r>
      <w:r w:rsidR="00DB1CF1">
        <w:rPr>
          <w:rFonts w:cs="Arial"/>
        </w:rPr>
        <w:t xml:space="preserve"> </w:t>
      </w:r>
    </w:p>
    <w:p w14:paraId="6A9783EC" w14:textId="16859495" w:rsidR="00DB1CF1" w:rsidRDefault="007E75E1" w:rsidP="0058528D">
      <w:pPr>
        <w:ind w:left="709"/>
        <w:jc w:val="both"/>
        <w:rPr>
          <w:rFonts w:cs="Arial"/>
        </w:rPr>
      </w:pPr>
      <w:r>
        <w:t>Hankkeen u</w:t>
      </w:r>
      <w:r w:rsidR="007D2592">
        <w:t>lkoi</w:t>
      </w:r>
      <w:r w:rsidR="00C71755">
        <w:t xml:space="preserve">sissa </w:t>
      </w:r>
      <w:r w:rsidR="007D2592">
        <w:t>riippuvuu</w:t>
      </w:r>
      <w:r w:rsidR="00C71755">
        <w:t>ksissa huo</w:t>
      </w:r>
      <w:r w:rsidR="00C637FD">
        <w:t>m</w:t>
      </w:r>
      <w:r w:rsidR="00C71755">
        <w:t>ioidaan</w:t>
      </w:r>
      <w:r w:rsidR="00D07E7D">
        <w:t xml:space="preserve"> </w:t>
      </w:r>
      <w:r w:rsidR="007D2592">
        <w:t>erityisesti kansallisen tason ratkaisu</w:t>
      </w:r>
      <w:r w:rsidR="00C71755">
        <w:t xml:space="preserve">t. </w:t>
      </w:r>
      <w:r w:rsidR="00D36D72">
        <w:t>Näitä ovat</w:t>
      </w:r>
      <w:r w:rsidR="007D2592">
        <w:t xml:space="preserve"> mm.</w:t>
      </w:r>
      <w:r w:rsidR="00C71755">
        <w:rPr>
          <w:rFonts w:cs="Arial"/>
        </w:rPr>
        <w:t xml:space="preserve"> </w:t>
      </w:r>
      <w:r>
        <w:rPr>
          <w:rFonts w:cs="Arial"/>
        </w:rPr>
        <w:t>k</w:t>
      </w:r>
      <w:r w:rsidRPr="002C06AF">
        <w:rPr>
          <w:rFonts w:cs="Arial"/>
        </w:rPr>
        <w:t xml:space="preserve">ansallisen </w:t>
      </w:r>
      <w:r w:rsidR="000F5E1C" w:rsidRPr="002C06AF">
        <w:rPr>
          <w:rFonts w:cs="Arial"/>
        </w:rPr>
        <w:t>sote</w:t>
      </w:r>
      <w:r w:rsidR="00EC604B">
        <w:rPr>
          <w:rFonts w:cs="Arial"/>
        </w:rPr>
        <w:t>-</w:t>
      </w:r>
      <w:r w:rsidR="000F5E1C" w:rsidRPr="002C06AF">
        <w:rPr>
          <w:rFonts w:cs="Arial"/>
        </w:rPr>
        <w:t xml:space="preserve">uudistuksen eteneminen ja siihen liittyvät mahdolliset </w:t>
      </w:r>
      <w:r w:rsidR="006033E5">
        <w:rPr>
          <w:rFonts w:cs="Arial"/>
        </w:rPr>
        <w:t xml:space="preserve">hallituksen edellyttämät järjestelyt, muut kansallisen tason sote-linjaukset </w:t>
      </w:r>
      <w:r w:rsidR="009A3B64">
        <w:rPr>
          <w:rFonts w:cs="Arial"/>
        </w:rPr>
        <w:t>(mm.</w:t>
      </w:r>
      <w:r w:rsidR="006033E5">
        <w:rPr>
          <w:rFonts w:cs="Arial"/>
        </w:rPr>
        <w:t xml:space="preserve"> </w:t>
      </w:r>
      <w:r w:rsidR="00C71755">
        <w:rPr>
          <w:rFonts w:cs="Arial"/>
        </w:rPr>
        <w:t>h</w:t>
      </w:r>
      <w:r w:rsidR="000F5E1C" w:rsidRPr="002C06AF">
        <w:rPr>
          <w:rFonts w:cs="Arial"/>
        </w:rPr>
        <w:t>oitotakuu</w:t>
      </w:r>
      <w:r w:rsidR="006033E5">
        <w:rPr>
          <w:rFonts w:cs="Arial"/>
        </w:rPr>
        <w:t>, hoitajamitoitus)</w:t>
      </w:r>
      <w:r w:rsidR="00C71755">
        <w:rPr>
          <w:rFonts w:cs="Arial"/>
        </w:rPr>
        <w:t>, k</w:t>
      </w:r>
      <w:r w:rsidR="000F5E1C" w:rsidRPr="002C06AF">
        <w:rPr>
          <w:rFonts w:cs="Arial"/>
        </w:rPr>
        <w:t>ansallis</w:t>
      </w:r>
      <w:r w:rsidR="006033E5">
        <w:rPr>
          <w:rFonts w:cs="Arial"/>
        </w:rPr>
        <w:t>et</w:t>
      </w:r>
      <w:r w:rsidR="000F5E1C" w:rsidRPr="002C06AF">
        <w:rPr>
          <w:rFonts w:cs="Arial"/>
        </w:rPr>
        <w:t xml:space="preserve"> digitaalis</w:t>
      </w:r>
      <w:r w:rsidR="006033E5">
        <w:rPr>
          <w:rFonts w:cs="Arial"/>
        </w:rPr>
        <w:t>et ratkaisut (mm. ODA, OmaOlo, Terveyshyötyarvio)</w:t>
      </w:r>
      <w:r w:rsidR="00D36D72">
        <w:rPr>
          <w:rFonts w:cs="Arial"/>
        </w:rPr>
        <w:t xml:space="preserve"> ja</w:t>
      </w:r>
      <w:r w:rsidR="006033E5">
        <w:rPr>
          <w:rFonts w:cs="Arial"/>
        </w:rPr>
        <w:t xml:space="preserve"> muu yhteistyö (esim.</w:t>
      </w:r>
      <w:r w:rsidR="00D36D72">
        <w:rPr>
          <w:rFonts w:cs="Arial"/>
        </w:rPr>
        <w:t xml:space="preserve"> kansallisen perhekehittämisverkosto</w:t>
      </w:r>
      <w:r w:rsidR="00C637FD">
        <w:rPr>
          <w:rFonts w:cs="Arial"/>
        </w:rPr>
        <w:t xml:space="preserve">n </w:t>
      </w:r>
      <w:r w:rsidR="00EC604B">
        <w:rPr>
          <w:rFonts w:cs="Arial"/>
        </w:rPr>
        <w:t>työskentely</w:t>
      </w:r>
      <w:r w:rsidR="006033E5">
        <w:rPr>
          <w:rFonts w:cs="Arial"/>
        </w:rPr>
        <w:t>)</w:t>
      </w:r>
      <w:r w:rsidR="00C71755">
        <w:rPr>
          <w:rFonts w:cs="Arial"/>
        </w:rPr>
        <w:t>. Lisäksi huomioidaan</w:t>
      </w:r>
      <w:r w:rsidR="00C637FD">
        <w:rPr>
          <w:rFonts w:cs="Arial"/>
        </w:rPr>
        <w:t xml:space="preserve"> kehittyvä</w:t>
      </w:r>
      <w:r w:rsidR="00C71755">
        <w:rPr>
          <w:rFonts w:cs="Arial"/>
        </w:rPr>
        <w:t xml:space="preserve"> s</w:t>
      </w:r>
      <w:r w:rsidR="000F5E1C" w:rsidRPr="002C06AF">
        <w:rPr>
          <w:rFonts w:cs="Arial"/>
        </w:rPr>
        <w:t>idosryhmäyhteistyö</w:t>
      </w:r>
      <w:r w:rsidR="00C71755">
        <w:rPr>
          <w:rFonts w:cs="Arial"/>
        </w:rPr>
        <w:t xml:space="preserve"> </w:t>
      </w:r>
      <w:r w:rsidR="00DB1CF1">
        <w:rPr>
          <w:rFonts w:cs="Arial"/>
        </w:rPr>
        <w:t>kuntien ja eri</w:t>
      </w:r>
      <w:r w:rsidR="00C71755">
        <w:rPr>
          <w:rFonts w:cs="Arial"/>
        </w:rPr>
        <w:t>k</w:t>
      </w:r>
      <w:r w:rsidR="00DB1CF1">
        <w:rPr>
          <w:rFonts w:cs="Arial"/>
        </w:rPr>
        <w:t>oissairaanhoidon kanssa</w:t>
      </w:r>
      <w:r w:rsidR="00E03858">
        <w:rPr>
          <w:rFonts w:cs="Arial"/>
        </w:rPr>
        <w:t xml:space="preserve"> </w:t>
      </w:r>
      <w:r w:rsidR="00C71755">
        <w:rPr>
          <w:rFonts w:cs="Arial"/>
        </w:rPr>
        <w:t xml:space="preserve">sekä </w:t>
      </w:r>
      <w:r w:rsidR="00DB1CF1" w:rsidRPr="00DB1CF1">
        <w:rPr>
          <w:rFonts w:cs="Arial"/>
        </w:rPr>
        <w:t>HUS:n organisoim</w:t>
      </w:r>
      <w:r w:rsidR="00C637FD">
        <w:rPr>
          <w:rFonts w:cs="Arial"/>
        </w:rPr>
        <w:t>ien</w:t>
      </w:r>
      <w:r w:rsidR="00DB1CF1" w:rsidRPr="00DB1CF1">
        <w:rPr>
          <w:rFonts w:cs="Arial"/>
        </w:rPr>
        <w:t xml:space="preserve"> mielenterveyspalvelu</w:t>
      </w:r>
      <w:r w:rsidR="00C71755">
        <w:rPr>
          <w:rFonts w:cs="Arial"/>
        </w:rPr>
        <w:t>iden kehittämi</w:t>
      </w:r>
      <w:r w:rsidR="00C637FD">
        <w:rPr>
          <w:rFonts w:cs="Arial"/>
        </w:rPr>
        <w:t xml:space="preserve">nen </w:t>
      </w:r>
      <w:r w:rsidR="00DB1CF1" w:rsidRPr="00DB1CF1">
        <w:rPr>
          <w:rFonts w:cs="Arial"/>
        </w:rPr>
        <w:t>(koulutus, ohjaus, koordinointi kansallisen tason yhteistyössä).</w:t>
      </w:r>
    </w:p>
    <w:p w14:paraId="0F0C58F4" w14:textId="636EB14F" w:rsidR="00D36D72" w:rsidRPr="00D36D72" w:rsidRDefault="00DB1CF1" w:rsidP="0058528D">
      <w:pPr>
        <w:shd w:val="clear" w:color="auto" w:fill="FFFFFF"/>
        <w:spacing w:after="0"/>
        <w:ind w:left="709"/>
        <w:jc w:val="both"/>
        <w:rPr>
          <w:rFonts w:cs="Arial"/>
        </w:rPr>
      </w:pPr>
      <w:r w:rsidRPr="00D36D72">
        <w:rPr>
          <w:rFonts w:cstheme="minorHAnsi"/>
          <w:lang w:eastAsia="fi-FI"/>
        </w:rPr>
        <w:t>S</w:t>
      </w:r>
      <w:r w:rsidR="00513BAD" w:rsidRPr="00D36D72">
        <w:rPr>
          <w:rFonts w:cstheme="minorHAnsi"/>
          <w:lang w:eastAsia="fi-FI"/>
        </w:rPr>
        <w:t>ote-keskus hau</w:t>
      </w:r>
      <w:r w:rsidR="00A362E6">
        <w:rPr>
          <w:rFonts w:cstheme="minorHAnsi"/>
          <w:lang w:eastAsia="fi-FI"/>
        </w:rPr>
        <w:t>n ulkopuolelle rajataan</w:t>
      </w:r>
      <w:r w:rsidR="009B2803">
        <w:rPr>
          <w:rFonts w:cstheme="minorHAnsi"/>
          <w:lang w:eastAsia="fi-FI"/>
        </w:rPr>
        <w:t xml:space="preserve"> </w:t>
      </w:r>
      <w:r w:rsidR="00D36D72" w:rsidRPr="00D36D72">
        <w:rPr>
          <w:rFonts w:cstheme="minorHAnsi"/>
          <w:lang w:eastAsia="fi-FI"/>
        </w:rPr>
        <w:t>erillis</w:t>
      </w:r>
      <w:r w:rsidR="00C637FD">
        <w:rPr>
          <w:rFonts w:cstheme="minorHAnsi"/>
          <w:lang w:eastAsia="fi-FI"/>
        </w:rPr>
        <w:t>t</w:t>
      </w:r>
      <w:r w:rsidR="00D36D72" w:rsidRPr="00D36D72">
        <w:rPr>
          <w:rFonts w:cstheme="minorHAnsi"/>
          <w:lang w:eastAsia="fi-FI"/>
        </w:rPr>
        <w:t>en rahoitu</w:t>
      </w:r>
      <w:r w:rsidR="00C637FD">
        <w:rPr>
          <w:rFonts w:cstheme="minorHAnsi"/>
          <w:lang w:eastAsia="fi-FI"/>
        </w:rPr>
        <w:t>shakujen</w:t>
      </w:r>
      <w:r w:rsidR="00D36D72" w:rsidRPr="00D36D72">
        <w:rPr>
          <w:rFonts w:cstheme="minorHAnsi"/>
          <w:lang w:eastAsia="fi-FI"/>
        </w:rPr>
        <w:t xml:space="preserve"> mukais</w:t>
      </w:r>
      <w:r w:rsidR="009B2803">
        <w:rPr>
          <w:rFonts w:cstheme="minorHAnsi"/>
          <w:lang w:eastAsia="fi-FI"/>
        </w:rPr>
        <w:t>ia</w:t>
      </w:r>
      <w:r w:rsidR="00D36D72" w:rsidRPr="00D36D72">
        <w:rPr>
          <w:rFonts w:cstheme="minorHAnsi"/>
          <w:lang w:eastAsia="fi-FI"/>
        </w:rPr>
        <w:t xml:space="preserve"> kehityskohte</w:t>
      </w:r>
      <w:r w:rsidR="009B2803">
        <w:rPr>
          <w:rFonts w:cstheme="minorHAnsi"/>
          <w:lang w:eastAsia="fi-FI"/>
        </w:rPr>
        <w:t>i</w:t>
      </w:r>
      <w:r w:rsidR="00D36D72" w:rsidRPr="00D36D72">
        <w:rPr>
          <w:rFonts w:cstheme="minorHAnsi"/>
          <w:lang w:eastAsia="fi-FI"/>
        </w:rPr>
        <w:t>t</w:t>
      </w:r>
      <w:r w:rsidR="009B2803">
        <w:rPr>
          <w:rFonts w:cstheme="minorHAnsi"/>
          <w:lang w:eastAsia="fi-FI"/>
        </w:rPr>
        <w:t>a</w:t>
      </w:r>
      <w:r w:rsidR="00EC604B">
        <w:rPr>
          <w:rFonts w:cstheme="minorHAnsi"/>
          <w:lang w:eastAsia="fi-FI"/>
        </w:rPr>
        <w:t>:</w:t>
      </w:r>
      <w:r w:rsidR="00D36D72">
        <w:rPr>
          <w:rFonts w:cstheme="minorHAnsi"/>
          <w:lang w:eastAsia="fi-FI"/>
        </w:rPr>
        <w:t xml:space="preserve"> </w:t>
      </w:r>
      <w:r w:rsidR="00D36D72" w:rsidRPr="00D36D72">
        <w:rPr>
          <w:rFonts w:cs="Arial"/>
        </w:rPr>
        <w:t>lastensuojelun kehittäminen</w:t>
      </w:r>
      <w:r w:rsidR="00D36D72">
        <w:rPr>
          <w:rFonts w:cs="Arial"/>
        </w:rPr>
        <w:t xml:space="preserve">, </w:t>
      </w:r>
      <w:r w:rsidR="00D36D72" w:rsidRPr="00D36D72">
        <w:rPr>
          <w:rFonts w:cs="Arial"/>
        </w:rPr>
        <w:t>työkykyohjelman hankkeet</w:t>
      </w:r>
      <w:r w:rsidR="00D36D72">
        <w:rPr>
          <w:rFonts w:cs="Arial"/>
        </w:rPr>
        <w:t xml:space="preserve">, </w:t>
      </w:r>
      <w:r w:rsidR="00D36D72" w:rsidRPr="00D36D72">
        <w:rPr>
          <w:rFonts w:cs="Arial"/>
        </w:rPr>
        <w:t>kotihoidon resurssointi</w:t>
      </w:r>
      <w:r w:rsidR="00D36D72">
        <w:rPr>
          <w:rFonts w:cs="Arial"/>
        </w:rPr>
        <w:t xml:space="preserve">, </w:t>
      </w:r>
      <w:r w:rsidR="00D36D72" w:rsidRPr="00D36D72">
        <w:rPr>
          <w:rFonts w:cs="Arial"/>
        </w:rPr>
        <w:t>mielenterveysstrategian hankkeet (siltä osin</w:t>
      </w:r>
      <w:r w:rsidR="009A3B64">
        <w:rPr>
          <w:rFonts w:cs="Arial"/>
        </w:rPr>
        <w:t>,</w:t>
      </w:r>
      <w:r w:rsidR="00D36D72" w:rsidRPr="00D36D72">
        <w:rPr>
          <w:rFonts w:cs="Arial"/>
        </w:rPr>
        <w:t xml:space="preserve"> kun sitä ei ole sisällytetty tulevaisuuden sote-keskus hakuun kuuluvin osi</w:t>
      </w:r>
      <w:r w:rsidR="00C637FD">
        <w:rPr>
          <w:rFonts w:cs="Arial"/>
        </w:rPr>
        <w:t>in</w:t>
      </w:r>
      <w:r w:rsidR="00D36D72" w:rsidRPr="00D36D72">
        <w:rPr>
          <w:rFonts w:cs="Arial"/>
        </w:rPr>
        <w:t>)</w:t>
      </w:r>
      <w:r w:rsidR="00D36D72">
        <w:rPr>
          <w:rFonts w:cs="Arial"/>
        </w:rPr>
        <w:t>, v</w:t>
      </w:r>
      <w:r w:rsidR="00D36D72" w:rsidRPr="00D36D72">
        <w:rPr>
          <w:rFonts w:cs="Arial"/>
        </w:rPr>
        <w:t>ammaispalveluiden henkilökohtaisen budjetin kokeilu</w:t>
      </w:r>
      <w:r w:rsidR="00D36D72">
        <w:rPr>
          <w:rFonts w:cs="Arial"/>
        </w:rPr>
        <w:t xml:space="preserve"> ja s</w:t>
      </w:r>
      <w:r w:rsidR="00D36D72" w:rsidRPr="00D36D72">
        <w:rPr>
          <w:rFonts w:cs="Arial"/>
        </w:rPr>
        <w:t>osiaalihuollon ammattilaisten kirjaamisvalmennus</w:t>
      </w:r>
      <w:r w:rsidR="00D36D72">
        <w:rPr>
          <w:rFonts w:cs="Arial"/>
        </w:rPr>
        <w:t>.</w:t>
      </w:r>
    </w:p>
    <w:p w14:paraId="7CC5D9D5" w14:textId="3B98ED6D" w:rsidR="00BB1415" w:rsidRPr="002D2DA2" w:rsidRDefault="00D632C0" w:rsidP="0058528D">
      <w:pPr>
        <w:pStyle w:val="Otsikko1"/>
        <w:ind w:left="709"/>
        <w:jc w:val="both"/>
        <w:rPr>
          <w:lang w:val="fi-FI"/>
        </w:rPr>
      </w:pPr>
      <w:bookmarkStart w:id="13" w:name="_Toc38901740"/>
      <w:bookmarkStart w:id="14" w:name="_Toc413318600"/>
      <w:bookmarkEnd w:id="4"/>
      <w:r w:rsidRPr="002D2DA2">
        <w:rPr>
          <w:lang w:val="fi-FI"/>
        </w:rPr>
        <w:t>Toteutus</w:t>
      </w:r>
      <w:bookmarkEnd w:id="13"/>
      <w:r w:rsidR="006A69DA" w:rsidRPr="002D2DA2">
        <w:rPr>
          <w:lang w:val="fi-FI"/>
        </w:rPr>
        <w:t xml:space="preserve"> </w:t>
      </w:r>
    </w:p>
    <w:p w14:paraId="7243BBA5" w14:textId="16DE811B" w:rsidR="00173A73" w:rsidRDefault="00173A73" w:rsidP="0058528D">
      <w:pPr>
        <w:ind w:left="709"/>
        <w:jc w:val="both"/>
        <w:rPr>
          <w:color w:val="000000" w:themeColor="text1"/>
        </w:rPr>
      </w:pPr>
      <w:r>
        <w:rPr>
          <w:color w:val="000000" w:themeColor="text1"/>
        </w:rPr>
        <w:t>Tässä kappaleessa kuvataan tulevaisuuden sote-keskus hankkeen käytännön toteutus</w:t>
      </w:r>
      <w:r w:rsidR="00EC604B">
        <w:rPr>
          <w:color w:val="000000" w:themeColor="text1"/>
        </w:rPr>
        <w:t>,</w:t>
      </w:r>
      <w:r>
        <w:rPr>
          <w:color w:val="000000" w:themeColor="text1"/>
        </w:rPr>
        <w:t xml:space="preserve"> alustava aikataulu sekä hyötytavo</w:t>
      </w:r>
      <w:r w:rsidR="009A3B64">
        <w:rPr>
          <w:color w:val="000000" w:themeColor="text1"/>
        </w:rPr>
        <w:t>i</w:t>
      </w:r>
      <w:r>
        <w:rPr>
          <w:color w:val="000000" w:themeColor="text1"/>
        </w:rPr>
        <w:t>tteiden saavuttamiseksi määritellyn ensisijaiset kehittämisen kohteet</w:t>
      </w:r>
      <w:r w:rsidR="00E03858">
        <w:rPr>
          <w:color w:val="000000" w:themeColor="text1"/>
        </w:rPr>
        <w:t>.</w:t>
      </w:r>
    </w:p>
    <w:p w14:paraId="42D447BA" w14:textId="1AC7260C" w:rsidR="001B7208" w:rsidRDefault="001B7208" w:rsidP="0058528D">
      <w:pPr>
        <w:ind w:left="709"/>
        <w:jc w:val="both"/>
      </w:pPr>
      <w:r>
        <w:rPr>
          <w:color w:val="000000" w:themeColor="text1"/>
        </w:rPr>
        <w:t>Sote-keskus hankkei</w:t>
      </w:r>
      <w:r w:rsidR="00173A73">
        <w:rPr>
          <w:color w:val="000000" w:themeColor="text1"/>
        </w:rPr>
        <w:t>d</w:t>
      </w:r>
      <w:r w:rsidR="002F0285">
        <w:rPr>
          <w:color w:val="000000" w:themeColor="text1"/>
        </w:rPr>
        <w:t>en</w:t>
      </w:r>
      <w:r>
        <w:rPr>
          <w:color w:val="000000" w:themeColor="text1"/>
        </w:rPr>
        <w:t xml:space="preserve"> hyötytavoitteiden saavuttamiseen vaikuttavat monilta osin rakenneuudistu</w:t>
      </w:r>
      <w:r w:rsidR="005E7CD7">
        <w:rPr>
          <w:color w:val="000000" w:themeColor="text1"/>
        </w:rPr>
        <w:t>s</w:t>
      </w:r>
      <w:r w:rsidR="002C0B1F">
        <w:rPr>
          <w:color w:val="000000" w:themeColor="text1"/>
        </w:rPr>
        <w:t xml:space="preserve">haun kautta </w:t>
      </w:r>
      <w:r>
        <w:rPr>
          <w:color w:val="000000" w:themeColor="text1"/>
        </w:rPr>
        <w:t>mahdollistuvat toimintojen käyttöönotot.</w:t>
      </w:r>
      <w:r w:rsidR="009B2803">
        <w:rPr>
          <w:color w:val="000000" w:themeColor="text1"/>
        </w:rPr>
        <w:t xml:space="preserve"> Myös rakenneuudistushanke saa syötteitä kehittämiselle sote-keskuksen puolelta</w:t>
      </w:r>
      <w:r w:rsidR="00A362E6">
        <w:rPr>
          <w:color w:val="000000" w:themeColor="text1"/>
        </w:rPr>
        <w:t xml:space="preserve"> (mm. digitaaliset ratkaisut)</w:t>
      </w:r>
      <w:r w:rsidR="009B2803">
        <w:rPr>
          <w:color w:val="000000" w:themeColor="text1"/>
        </w:rPr>
        <w:t>. Hankkeet liittyvätkin tiiviisti yhteen.</w:t>
      </w:r>
      <w:r>
        <w:rPr>
          <w:color w:val="000000" w:themeColor="text1"/>
        </w:rPr>
        <w:t xml:space="preserve"> </w:t>
      </w:r>
      <w:r>
        <w:t>Hankkeiden koordinoimi</w:t>
      </w:r>
      <w:r w:rsidR="002F0285">
        <w:t xml:space="preserve">nen, </w:t>
      </w:r>
      <w:r>
        <w:t>yhte</w:t>
      </w:r>
      <w:r w:rsidR="002F0285">
        <w:t>ensopivuus</w:t>
      </w:r>
      <w:r>
        <w:t xml:space="preserve"> ja toteutumisen edistyminen turvataan </w:t>
      </w:r>
      <w:r w:rsidR="00305ADE">
        <w:t xml:space="preserve">hankkeiden </w:t>
      </w:r>
      <w:r w:rsidR="009A3B64">
        <w:t>yhteisellä</w:t>
      </w:r>
      <w:r w:rsidR="00305ADE">
        <w:t xml:space="preserve"> hankehallinnolla</w:t>
      </w:r>
      <w:r w:rsidR="002C0B1F">
        <w:t xml:space="preserve">. </w:t>
      </w:r>
    </w:p>
    <w:p w14:paraId="34593EC2" w14:textId="0E35534B" w:rsidR="00546278" w:rsidRDefault="00546278" w:rsidP="0058528D">
      <w:pPr>
        <w:ind w:left="709"/>
        <w:jc w:val="both"/>
      </w:pPr>
      <w:r>
        <w:t>Lyhyt hankekausi asettaa omat rajoituksensa kehittämis</w:t>
      </w:r>
      <w:r w:rsidR="008011CB">
        <w:t>toimien</w:t>
      </w:r>
      <w:r w:rsidR="009B2803">
        <w:t xml:space="preserve"> toteuttamiselle </w:t>
      </w:r>
      <w:r w:rsidR="009A3B64">
        <w:t>ja jalkauttamiselle</w:t>
      </w:r>
      <w:r>
        <w:t xml:space="preserve"> </w:t>
      </w:r>
      <w:r w:rsidR="008011CB">
        <w:t>osaksi arjen työkäytäntöjä</w:t>
      </w:r>
      <w:r>
        <w:t>. Kehittämistyö</w:t>
      </w:r>
      <w:r w:rsidR="00817CAF">
        <w:t>tä</w:t>
      </w:r>
      <w:r>
        <w:t xml:space="preserve"> laaja-alais</w:t>
      </w:r>
      <w:r w:rsidR="00EF7A58">
        <w:t>ten</w:t>
      </w:r>
      <w:r>
        <w:t xml:space="preserve"> sote</w:t>
      </w:r>
      <w:r w:rsidR="009071EB">
        <w:t>-keskusten</w:t>
      </w:r>
      <w:r>
        <w:t xml:space="preserve"> suuntaan </w:t>
      </w:r>
      <w:r w:rsidR="00817CAF">
        <w:t xml:space="preserve">kuitenkin </w:t>
      </w:r>
      <w:r w:rsidR="52F0C738">
        <w:t>jatket</w:t>
      </w:r>
      <w:r w:rsidR="6E680809">
        <w:t>aa</w:t>
      </w:r>
      <w:r w:rsidR="52F0C738">
        <w:t>n</w:t>
      </w:r>
      <w:r w:rsidR="00817CAF">
        <w:t xml:space="preserve"> myös tämän hankekauden jälkeen. </w:t>
      </w:r>
    </w:p>
    <w:p w14:paraId="4D42AE26" w14:textId="1EFEA7D1" w:rsidR="00960B69" w:rsidRDefault="002F0285" w:rsidP="0058528D">
      <w:pPr>
        <w:pStyle w:val="Otsikko2"/>
        <w:ind w:left="709"/>
        <w:jc w:val="both"/>
        <w:rPr>
          <w:lang w:val="fi-FI"/>
        </w:rPr>
      </w:pPr>
      <w:bookmarkStart w:id="15" w:name="_Toc38901741"/>
      <w:r w:rsidRPr="008456ED">
        <w:rPr>
          <w:lang w:val="fi-FI"/>
        </w:rPr>
        <w:t>A</w:t>
      </w:r>
      <w:r w:rsidR="00960B69" w:rsidRPr="008456ED">
        <w:rPr>
          <w:lang w:val="fi-FI"/>
        </w:rPr>
        <w:t>ikataulu</w:t>
      </w:r>
      <w:bookmarkEnd w:id="15"/>
      <w:r w:rsidR="003A3CB5" w:rsidRPr="008456ED">
        <w:rPr>
          <w:lang w:val="fi-FI"/>
        </w:rPr>
        <w:t xml:space="preserve"> </w:t>
      </w:r>
    </w:p>
    <w:p w14:paraId="2A78B559" w14:textId="67A65A0B" w:rsidR="008456ED" w:rsidRDefault="008456ED" w:rsidP="0058528D">
      <w:pPr>
        <w:ind w:left="709"/>
        <w:jc w:val="both"/>
      </w:pPr>
      <w:r>
        <w:t xml:space="preserve">Kuvassa </w:t>
      </w:r>
      <w:r w:rsidR="0012104D">
        <w:t>2</w:t>
      </w:r>
      <w:r>
        <w:t xml:space="preserve"> on kuvattu hankkeen alustava</w:t>
      </w:r>
      <w:r w:rsidR="00BA7597">
        <w:t>a</w:t>
      </w:r>
      <w:r>
        <w:t xml:space="preserve"> aikataulu</w:t>
      </w:r>
      <w:r w:rsidR="00BA7597">
        <w:t>a</w:t>
      </w:r>
      <w:r>
        <w:t xml:space="preserve">. Rekrytoinnit käynnistetään päätösten tultua. </w:t>
      </w:r>
      <w:r w:rsidR="00BA7597">
        <w:t xml:space="preserve">Kehitettävien kärkien tarkemmat aikataulutukset, pilotoinnit ja jalkauttamiset kuvataan tarkemmin </w:t>
      </w:r>
      <w:r w:rsidR="00795BEC">
        <w:t>hankkeen käynnistyessä</w:t>
      </w:r>
      <w:r w:rsidR="0012104D">
        <w:t xml:space="preserve"> </w:t>
      </w:r>
      <w:r w:rsidR="00BA7597">
        <w:t xml:space="preserve">tehtävissä projektointisuunnitelmissa.  </w:t>
      </w:r>
    </w:p>
    <w:p w14:paraId="4F910BA9" w14:textId="11F20A61" w:rsidR="00120D2A" w:rsidRPr="008456ED" w:rsidRDefault="00B63145" w:rsidP="0058528D">
      <w:pPr>
        <w:ind w:left="709"/>
        <w:jc w:val="both"/>
      </w:pPr>
      <w:r>
        <w:rPr>
          <w:noProof/>
        </w:rPr>
        <w:drawing>
          <wp:inline distT="0" distB="0" distL="0" distR="0" wp14:anchorId="1B2F59B4" wp14:editId="749734A0">
            <wp:extent cx="5505452" cy="2057400"/>
            <wp:effectExtent l="0" t="0" r="0" b="0"/>
            <wp:docPr id="1337439419"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05452" cy="2057400"/>
                    </a:xfrm>
                    <a:prstGeom prst="rect">
                      <a:avLst/>
                    </a:prstGeom>
                  </pic:spPr>
                </pic:pic>
              </a:graphicData>
            </a:graphic>
          </wp:inline>
        </w:drawing>
      </w:r>
    </w:p>
    <w:p w14:paraId="54FF718A" w14:textId="42C8228F" w:rsidR="00173A73" w:rsidRPr="008456ED" w:rsidRDefault="008456ED" w:rsidP="0058528D">
      <w:pPr>
        <w:pStyle w:val="Kuvaotsikko"/>
        <w:ind w:left="709"/>
        <w:jc w:val="both"/>
        <w:rPr>
          <w:color w:val="auto"/>
        </w:rPr>
      </w:pPr>
      <w:r w:rsidRPr="008456ED">
        <w:rPr>
          <w:color w:val="auto"/>
        </w:rPr>
        <w:t xml:space="preserve">Kuva </w:t>
      </w:r>
      <w:r w:rsidR="0012104D">
        <w:rPr>
          <w:color w:val="auto"/>
        </w:rPr>
        <w:t>2</w:t>
      </w:r>
      <w:r w:rsidRPr="008456ED">
        <w:rPr>
          <w:color w:val="auto"/>
        </w:rPr>
        <w:t>: Alustava aikataulusuunnitelma</w:t>
      </w:r>
    </w:p>
    <w:p w14:paraId="67EFE1A1" w14:textId="08476A3A" w:rsidR="00D632C0" w:rsidRDefault="003C7FC2" w:rsidP="006013C0">
      <w:pPr>
        <w:pStyle w:val="Otsikko2"/>
        <w:jc w:val="both"/>
        <w:rPr>
          <w:lang w:val="fi-FI"/>
        </w:rPr>
      </w:pPr>
      <w:bookmarkStart w:id="16" w:name="_Toc38901742"/>
      <w:r>
        <w:rPr>
          <w:lang w:val="fi-FI"/>
        </w:rPr>
        <w:lastRenderedPageBreak/>
        <w:t>Toimenpiteet</w:t>
      </w:r>
      <w:bookmarkEnd w:id="16"/>
      <w:r>
        <w:rPr>
          <w:lang w:val="fi-FI"/>
        </w:rPr>
        <w:t xml:space="preserve"> </w:t>
      </w:r>
    </w:p>
    <w:p w14:paraId="78778C6B" w14:textId="59B095D8" w:rsidR="00914A07" w:rsidRPr="00D30FCA" w:rsidRDefault="00904224" w:rsidP="0058528D">
      <w:pPr>
        <w:ind w:left="709"/>
        <w:jc w:val="both"/>
        <w:rPr>
          <w:color w:val="000000" w:themeColor="text1"/>
        </w:rPr>
      </w:pPr>
      <w:r>
        <w:t>Vantaan–Keravan</w:t>
      </w:r>
      <w:r w:rsidR="00713E11">
        <w:t xml:space="preserve"> alueen</w:t>
      </w:r>
      <w:r w:rsidR="00914A07">
        <w:t xml:space="preserve"> </w:t>
      </w:r>
      <w:r w:rsidR="00CA5330">
        <w:t>T</w:t>
      </w:r>
      <w:r w:rsidR="00914A07">
        <w:t xml:space="preserve">ulevaisuuden sote-keskus </w:t>
      </w:r>
      <w:r w:rsidR="00CA5330">
        <w:t>-</w:t>
      </w:r>
      <w:r w:rsidR="00914A07">
        <w:t>hankkeen ke</w:t>
      </w:r>
      <w:r w:rsidR="00044B86">
        <w:t>hittämisen kärjet</w:t>
      </w:r>
      <w:r w:rsidR="00914A07">
        <w:t xml:space="preserve"> on valittu </w:t>
      </w:r>
      <w:r w:rsidR="00044B86">
        <w:t>THL:n arviointiraportin tuloksi</w:t>
      </w:r>
      <w:r w:rsidR="009071EB">
        <w:t>e</w:t>
      </w:r>
      <w:r w:rsidR="00044B86">
        <w:t xml:space="preserve">n ja </w:t>
      </w:r>
      <w:r w:rsidR="00044B86" w:rsidRPr="7AE08604">
        <w:rPr>
          <w:color w:val="000000" w:themeColor="text1"/>
        </w:rPr>
        <w:t xml:space="preserve">Vantaan ja Keravan </w:t>
      </w:r>
      <w:r w:rsidR="00C77276">
        <w:rPr>
          <w:color w:val="000000" w:themeColor="text1"/>
        </w:rPr>
        <w:t xml:space="preserve">kasvavan </w:t>
      </w:r>
      <w:r w:rsidR="00044B86" w:rsidRPr="7AE08604">
        <w:rPr>
          <w:color w:val="000000" w:themeColor="text1"/>
        </w:rPr>
        <w:t>väestön palvelutarpe</w:t>
      </w:r>
      <w:r w:rsidR="00044B86">
        <w:rPr>
          <w:color w:val="000000" w:themeColor="text1"/>
        </w:rPr>
        <w:t xml:space="preserve">iden </w:t>
      </w:r>
      <w:r w:rsidR="00044B86" w:rsidRPr="7AE08604">
        <w:rPr>
          <w:color w:val="000000" w:themeColor="text1"/>
        </w:rPr>
        <w:t>ja niiden ennakoi</w:t>
      </w:r>
      <w:r w:rsidR="00C77276">
        <w:rPr>
          <w:color w:val="000000" w:themeColor="text1"/>
        </w:rPr>
        <w:t>tujen</w:t>
      </w:r>
      <w:r w:rsidR="00044B86" w:rsidRPr="7AE08604">
        <w:rPr>
          <w:color w:val="000000" w:themeColor="text1"/>
        </w:rPr>
        <w:t xml:space="preserve"> muuto</w:t>
      </w:r>
      <w:r w:rsidR="00044B86">
        <w:rPr>
          <w:color w:val="000000" w:themeColor="text1"/>
        </w:rPr>
        <w:t>sten pohjalta</w:t>
      </w:r>
      <w:r w:rsidR="00914A07">
        <w:t xml:space="preserve">. </w:t>
      </w:r>
      <w:r>
        <w:rPr>
          <w:color w:val="000000" w:themeColor="text1"/>
        </w:rPr>
        <w:t>Vantaan–Keravan</w:t>
      </w:r>
      <w:r w:rsidR="00E47196">
        <w:rPr>
          <w:color w:val="000000" w:themeColor="text1"/>
        </w:rPr>
        <w:t xml:space="preserve"> </w:t>
      </w:r>
      <w:r w:rsidR="00CA0586">
        <w:rPr>
          <w:color w:val="000000" w:themeColor="text1"/>
        </w:rPr>
        <w:t>alue</w:t>
      </w:r>
      <w:r w:rsidR="00914A07">
        <w:rPr>
          <w:color w:val="000000" w:themeColor="text1"/>
        </w:rPr>
        <w:t xml:space="preserve"> haluaa panostaa erityisesti palveluiden saatavuuden ja saavutettavuuden kehittämiseen alueella </w:t>
      </w:r>
      <w:r w:rsidR="00C77276">
        <w:rPr>
          <w:color w:val="000000" w:themeColor="text1"/>
        </w:rPr>
        <w:t xml:space="preserve">sekä </w:t>
      </w:r>
      <w:r w:rsidR="00044B86">
        <w:rPr>
          <w:color w:val="000000" w:themeColor="text1"/>
        </w:rPr>
        <w:t>mahdollistaa</w:t>
      </w:r>
      <w:r w:rsidR="00914A07">
        <w:rPr>
          <w:color w:val="000000" w:themeColor="text1"/>
        </w:rPr>
        <w:t xml:space="preserve"> tasavertaiset</w:t>
      </w:r>
      <w:r w:rsidR="00332E34">
        <w:rPr>
          <w:color w:val="000000" w:themeColor="text1"/>
        </w:rPr>
        <w:t xml:space="preserve"> ja saavutettavat</w:t>
      </w:r>
      <w:r w:rsidR="00914A07">
        <w:rPr>
          <w:color w:val="000000" w:themeColor="text1"/>
        </w:rPr>
        <w:t xml:space="preserve"> palvelut kaikille alueen asiakkaille.</w:t>
      </w:r>
    </w:p>
    <w:p w14:paraId="78368BC2" w14:textId="70755DC0" w:rsidR="00914A07" w:rsidRDefault="00902538" w:rsidP="0058528D">
      <w:pPr>
        <w:ind w:left="709"/>
        <w:jc w:val="both"/>
      </w:pPr>
      <w:r>
        <w:t>S</w:t>
      </w:r>
      <w:r w:rsidR="00914A07" w:rsidRPr="00914A07">
        <w:t>ote-keskus haun</w:t>
      </w:r>
      <w:r>
        <w:t xml:space="preserve"> </w:t>
      </w:r>
      <w:r w:rsidR="00914A07" w:rsidRPr="00914A07">
        <w:t xml:space="preserve">hyötytavoitteet läpileikkaavat kaikki </w:t>
      </w:r>
      <w:r w:rsidR="00044B86">
        <w:t>valitut kehittämisen kärjet</w:t>
      </w:r>
      <w:r w:rsidR="008F72FC">
        <w:t xml:space="preserve">. </w:t>
      </w:r>
      <w:r w:rsidR="00C77276">
        <w:t>Kuva</w:t>
      </w:r>
      <w:r w:rsidR="00332E34">
        <w:t>ssa</w:t>
      </w:r>
      <w:r w:rsidR="00C77276">
        <w:t xml:space="preserve"> 3</w:t>
      </w:r>
      <w:r w:rsidR="00044B86">
        <w:t xml:space="preserve"> </w:t>
      </w:r>
      <w:r>
        <w:t xml:space="preserve">kärkien </w:t>
      </w:r>
      <w:r w:rsidR="00914A07" w:rsidRPr="00914A07">
        <w:t>ensisijais</w:t>
      </w:r>
      <w:r w:rsidR="00914A07">
        <w:t>esti</w:t>
      </w:r>
      <w:r w:rsidR="00914A07" w:rsidRPr="00914A07">
        <w:t xml:space="preserve"> kehitettävi</w:t>
      </w:r>
      <w:r w:rsidR="00914A07">
        <w:t>ä</w:t>
      </w:r>
      <w:r w:rsidR="00914A07" w:rsidRPr="00914A07">
        <w:t xml:space="preserve"> toimenpitei</w:t>
      </w:r>
      <w:r w:rsidR="00914A07">
        <w:t>tä on</w:t>
      </w:r>
      <w:r w:rsidR="00044B86">
        <w:t xml:space="preserve"> </w:t>
      </w:r>
      <w:r w:rsidR="00914A07">
        <w:t xml:space="preserve">arvioitu suhteessa </w:t>
      </w:r>
      <w:r w:rsidR="00914A07" w:rsidRPr="00914A07">
        <w:t>hyötytavoittei</w:t>
      </w:r>
      <w:r w:rsidR="00332E34">
        <w:t>siin</w:t>
      </w:r>
      <w:r>
        <w:t xml:space="preserve"> ja tämän pohjalta </w:t>
      </w:r>
      <w:r w:rsidR="00795BEC">
        <w:t xml:space="preserve">on </w:t>
      </w:r>
      <w:r w:rsidR="008F72FC">
        <w:t xml:space="preserve">arvioitu minkä kehittämistoimenpiteet </w:t>
      </w:r>
      <w:r w:rsidR="00795BEC">
        <w:t xml:space="preserve">tuovat </w:t>
      </w:r>
      <w:r w:rsidR="00893F0F">
        <w:t>lähtökohtaisesti</w:t>
      </w:r>
      <w:r w:rsidR="00795BEC">
        <w:t xml:space="preserve"> eniten arvoa kullekin hyötytavoitteelle. Seuraavissa kappaleissa kärjissä tehtävät toimenpiteet on kuvattu kyseisen </w:t>
      </w:r>
      <w:r w:rsidR="00893F0F">
        <w:t>jaottelun</w:t>
      </w:r>
      <w:r w:rsidR="00795BEC">
        <w:t xml:space="preserve"> mukaisesti hankkeen hyötytavo</w:t>
      </w:r>
      <w:r w:rsidR="00893F0F">
        <w:t>i</w:t>
      </w:r>
      <w:r w:rsidR="00795BEC">
        <w:t>tteiden alle.</w:t>
      </w:r>
    </w:p>
    <w:p w14:paraId="287ED027" w14:textId="2FD760D9" w:rsidR="00914A07" w:rsidRDefault="00902538" w:rsidP="0058528D">
      <w:pPr>
        <w:ind w:left="709"/>
        <w:jc w:val="both"/>
      </w:pPr>
      <w:r>
        <w:rPr>
          <w:noProof/>
        </w:rPr>
        <w:drawing>
          <wp:inline distT="0" distB="0" distL="0" distR="0" wp14:anchorId="1EC66442" wp14:editId="7CE65D0C">
            <wp:extent cx="5553074" cy="2343785"/>
            <wp:effectExtent l="0" t="0" r="9525" b="0"/>
            <wp:docPr id="929296693"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53074" cy="2343785"/>
                    </a:xfrm>
                    <a:prstGeom prst="rect">
                      <a:avLst/>
                    </a:prstGeom>
                  </pic:spPr>
                </pic:pic>
              </a:graphicData>
            </a:graphic>
          </wp:inline>
        </w:drawing>
      </w:r>
    </w:p>
    <w:p w14:paraId="24044289" w14:textId="277026DF" w:rsidR="00914A07" w:rsidRPr="00B20930" w:rsidRDefault="00C77276" w:rsidP="0058528D">
      <w:pPr>
        <w:pStyle w:val="Taulukko1"/>
        <w:ind w:left="709"/>
        <w:jc w:val="both"/>
        <w:rPr>
          <w:i/>
          <w:iCs/>
          <w:sz w:val="18"/>
          <w:szCs w:val="18"/>
        </w:rPr>
      </w:pPr>
      <w:r w:rsidRPr="00B20930">
        <w:rPr>
          <w:i/>
          <w:iCs/>
          <w:sz w:val="18"/>
          <w:szCs w:val="18"/>
        </w:rPr>
        <w:t>Kuva 3</w:t>
      </w:r>
      <w:r w:rsidR="00914A07" w:rsidRPr="00B20930">
        <w:rPr>
          <w:i/>
          <w:iCs/>
          <w:sz w:val="18"/>
          <w:szCs w:val="18"/>
        </w:rPr>
        <w:t xml:space="preserve">: </w:t>
      </w:r>
      <w:r w:rsidR="00904224">
        <w:rPr>
          <w:i/>
          <w:iCs/>
          <w:sz w:val="18"/>
          <w:szCs w:val="18"/>
        </w:rPr>
        <w:t>Vantaan–Keravan</w:t>
      </w:r>
      <w:r w:rsidR="00713E11">
        <w:rPr>
          <w:i/>
          <w:iCs/>
          <w:sz w:val="18"/>
          <w:szCs w:val="18"/>
        </w:rPr>
        <w:t xml:space="preserve"> </w:t>
      </w:r>
      <w:r w:rsidR="00713E11" w:rsidRPr="00B20930">
        <w:rPr>
          <w:i/>
          <w:iCs/>
          <w:sz w:val="18"/>
          <w:szCs w:val="18"/>
        </w:rPr>
        <w:t>alueen</w:t>
      </w:r>
      <w:r w:rsidR="00914A07" w:rsidRPr="00B20930">
        <w:rPr>
          <w:i/>
          <w:iCs/>
          <w:sz w:val="18"/>
          <w:szCs w:val="18"/>
        </w:rPr>
        <w:t xml:space="preserve"> kehittämisen kärjet ja ensisijaisesti kehitettävät toimenpiteet</w:t>
      </w:r>
    </w:p>
    <w:p w14:paraId="114F723E" w14:textId="7225356C" w:rsidR="008C70FA" w:rsidRPr="008C70FA" w:rsidRDefault="008C70FA" w:rsidP="0058528D">
      <w:pPr>
        <w:pStyle w:val="Taulukko1"/>
        <w:ind w:left="709"/>
        <w:jc w:val="both"/>
        <w:rPr>
          <w:sz w:val="22"/>
          <w:szCs w:val="22"/>
        </w:rPr>
      </w:pPr>
      <w:r>
        <w:rPr>
          <w:sz w:val="22"/>
          <w:szCs w:val="22"/>
        </w:rPr>
        <w:t>Seuraavissa kappaleissa kuvataan tarkemmin toimenpiteitä, jolla hyötytavo</w:t>
      </w:r>
      <w:r w:rsidR="000462A1">
        <w:rPr>
          <w:sz w:val="22"/>
          <w:szCs w:val="22"/>
        </w:rPr>
        <w:t>i</w:t>
      </w:r>
      <w:r>
        <w:rPr>
          <w:sz w:val="22"/>
          <w:szCs w:val="22"/>
        </w:rPr>
        <w:t xml:space="preserve">tteita saavutetaan. </w:t>
      </w:r>
      <w:r w:rsidR="00904224">
        <w:rPr>
          <w:sz w:val="22"/>
          <w:szCs w:val="22"/>
        </w:rPr>
        <w:t>Vantaan–Keravan</w:t>
      </w:r>
      <w:r w:rsidR="00E47196">
        <w:rPr>
          <w:sz w:val="22"/>
          <w:szCs w:val="22"/>
        </w:rPr>
        <w:t xml:space="preserve"> </w:t>
      </w:r>
      <w:r w:rsidR="00CA0586">
        <w:rPr>
          <w:sz w:val="22"/>
          <w:szCs w:val="22"/>
        </w:rPr>
        <w:t>alue</w:t>
      </w:r>
      <w:r>
        <w:rPr>
          <w:sz w:val="22"/>
          <w:szCs w:val="22"/>
        </w:rPr>
        <w:t xml:space="preserve"> keskittyy kehittämistyössään</w:t>
      </w:r>
      <w:r w:rsidR="0056351A">
        <w:rPr>
          <w:sz w:val="22"/>
          <w:szCs w:val="22"/>
        </w:rPr>
        <w:t xml:space="preserve"> pääasiallisesti</w:t>
      </w:r>
      <w:r>
        <w:rPr>
          <w:sz w:val="22"/>
          <w:szCs w:val="22"/>
        </w:rPr>
        <w:t xml:space="preserve"> </w:t>
      </w:r>
      <w:r w:rsidR="000462A1">
        <w:rPr>
          <w:sz w:val="22"/>
          <w:szCs w:val="22"/>
        </w:rPr>
        <w:t>levittämään ja</w:t>
      </w:r>
      <w:r>
        <w:rPr>
          <w:sz w:val="22"/>
          <w:szCs w:val="22"/>
        </w:rPr>
        <w:t xml:space="preserve"> ottamaan käyttöön alueilla jo aiemmin hyväksi koettuja hyviä käytäntöj</w:t>
      </w:r>
      <w:r w:rsidR="0056351A">
        <w:rPr>
          <w:sz w:val="22"/>
          <w:szCs w:val="22"/>
        </w:rPr>
        <w:t>ä</w:t>
      </w:r>
      <w:r>
        <w:rPr>
          <w:sz w:val="22"/>
          <w:szCs w:val="22"/>
        </w:rPr>
        <w:t xml:space="preserve"> ja toimintamalleja. </w:t>
      </w:r>
    </w:p>
    <w:p w14:paraId="6EF00003" w14:textId="4DFCDD63" w:rsidR="007578F2" w:rsidRPr="00AC0D67" w:rsidRDefault="007578F2" w:rsidP="0058528D">
      <w:pPr>
        <w:pStyle w:val="Otsikko3"/>
        <w:ind w:left="709"/>
        <w:jc w:val="both"/>
      </w:pPr>
      <w:bookmarkStart w:id="17" w:name="_Toc38901743"/>
      <w:r w:rsidRPr="00AC0D67">
        <w:t>Saatavuus</w:t>
      </w:r>
      <w:r>
        <w:t xml:space="preserve">, </w:t>
      </w:r>
      <w:r w:rsidRPr="00614E41">
        <w:t>oikea-aikaisuus, jatkuvuus</w:t>
      </w:r>
      <w:bookmarkEnd w:id="17"/>
    </w:p>
    <w:p w14:paraId="109CD279" w14:textId="6A1520EF" w:rsidR="008C70FA" w:rsidRPr="00D30FCA" w:rsidRDefault="00904224" w:rsidP="0058528D">
      <w:pPr>
        <w:ind w:left="709"/>
        <w:jc w:val="both"/>
        <w:rPr>
          <w:color w:val="000000" w:themeColor="text1"/>
        </w:rPr>
      </w:pPr>
      <w:r>
        <w:rPr>
          <w:color w:val="000000" w:themeColor="text1"/>
        </w:rPr>
        <w:t>Vantaan–Keravan</w:t>
      </w:r>
      <w:r w:rsidR="00E47196">
        <w:rPr>
          <w:color w:val="000000" w:themeColor="text1"/>
        </w:rPr>
        <w:t xml:space="preserve"> </w:t>
      </w:r>
      <w:r w:rsidR="00CA0586">
        <w:rPr>
          <w:color w:val="000000" w:themeColor="text1"/>
        </w:rPr>
        <w:t>alueen</w:t>
      </w:r>
      <w:r w:rsidR="0BC2634B" w:rsidRPr="5D7B7096">
        <w:rPr>
          <w:color w:val="000000" w:themeColor="text1"/>
        </w:rPr>
        <w:t xml:space="preserve"> </w:t>
      </w:r>
      <w:r w:rsidR="45C87AB4" w:rsidRPr="5D7B7096">
        <w:rPr>
          <w:color w:val="000000" w:themeColor="text1"/>
        </w:rPr>
        <w:t>väestö</w:t>
      </w:r>
      <w:r w:rsidR="00094EDD">
        <w:rPr>
          <w:color w:val="000000" w:themeColor="text1"/>
        </w:rPr>
        <w:t xml:space="preserve">n </w:t>
      </w:r>
      <w:r w:rsidR="45C87AB4" w:rsidRPr="5D7B7096">
        <w:rPr>
          <w:color w:val="000000" w:themeColor="text1"/>
        </w:rPr>
        <w:t xml:space="preserve">ja lainsäädännön arvioituihin muutoksiin perustuva </w:t>
      </w:r>
      <w:r w:rsidR="0BC2634B" w:rsidRPr="5D7B7096">
        <w:rPr>
          <w:color w:val="000000" w:themeColor="text1"/>
        </w:rPr>
        <w:t xml:space="preserve">kasvava palvelutarve </w:t>
      </w:r>
      <w:r w:rsidR="00823718">
        <w:rPr>
          <w:color w:val="000000" w:themeColor="text1"/>
        </w:rPr>
        <w:t>edellyttää</w:t>
      </w:r>
      <w:r w:rsidR="00823718" w:rsidRPr="5D7B7096">
        <w:rPr>
          <w:color w:val="000000" w:themeColor="text1"/>
        </w:rPr>
        <w:t xml:space="preserve"> </w:t>
      </w:r>
      <w:r w:rsidR="0BC2634B" w:rsidRPr="5D7B7096">
        <w:rPr>
          <w:color w:val="000000" w:themeColor="text1"/>
        </w:rPr>
        <w:t>kehittämist</w:t>
      </w:r>
      <w:r w:rsidR="00823718">
        <w:rPr>
          <w:color w:val="000000" w:themeColor="text1"/>
        </w:rPr>
        <w:t>oimia</w:t>
      </w:r>
      <w:r w:rsidR="0BC2634B" w:rsidRPr="5D7B7096">
        <w:rPr>
          <w:color w:val="000000" w:themeColor="text1"/>
        </w:rPr>
        <w:t xml:space="preserve"> palveluihin pääsyn ja palveluiden saavutettavuuden</w:t>
      </w:r>
      <w:r w:rsidR="00823718">
        <w:rPr>
          <w:color w:val="000000" w:themeColor="text1"/>
        </w:rPr>
        <w:t xml:space="preserve"> varmistamiseksi ja parantamiseksi</w:t>
      </w:r>
      <w:r w:rsidR="0BC2634B" w:rsidRPr="5D7B7096">
        <w:rPr>
          <w:color w:val="000000" w:themeColor="text1"/>
        </w:rPr>
        <w:t xml:space="preserve">. </w:t>
      </w:r>
      <w:r w:rsidR="41A69AC4" w:rsidRPr="5D7B7096">
        <w:rPr>
          <w:color w:val="000000" w:themeColor="text1"/>
        </w:rPr>
        <w:t>Terveydenhuollon ammattilaiselle</w:t>
      </w:r>
      <w:r w:rsidR="0BC2634B" w:rsidRPr="5D7B7096">
        <w:rPr>
          <w:color w:val="000000" w:themeColor="text1"/>
        </w:rPr>
        <w:t xml:space="preserve"> tai sosiaalihuollon palvelutarpeen arvioon sekä suun</w:t>
      </w:r>
      <w:r w:rsidR="45C87AB4" w:rsidRPr="5D7B7096">
        <w:rPr>
          <w:color w:val="000000" w:themeColor="text1"/>
        </w:rPr>
        <w:t xml:space="preserve"> </w:t>
      </w:r>
      <w:r w:rsidR="0BC2634B" w:rsidRPr="5D7B7096">
        <w:rPr>
          <w:color w:val="000000" w:themeColor="text1"/>
        </w:rPr>
        <w:t>terveydenhuollon kiireettömiin palveluihin pääsyn ajat ovat pitkiä</w:t>
      </w:r>
      <w:r w:rsidR="00094EDD">
        <w:rPr>
          <w:color w:val="000000" w:themeColor="text1"/>
        </w:rPr>
        <w:t>. Esimerkiksi k</w:t>
      </w:r>
      <w:r w:rsidR="005034E3">
        <w:rPr>
          <w:color w:val="000000" w:themeColor="text1"/>
        </w:rPr>
        <w:t xml:space="preserve">iireettömälle lääkäriajalle pääsy </w:t>
      </w:r>
      <w:r w:rsidR="00A4336E">
        <w:rPr>
          <w:color w:val="000000" w:themeColor="text1"/>
        </w:rPr>
        <w:t>(</w:t>
      </w:r>
      <w:r w:rsidR="005034E3">
        <w:rPr>
          <w:color w:val="000000" w:themeColor="text1"/>
        </w:rPr>
        <w:t>T3 -mittauksen perusteella</w:t>
      </w:r>
      <w:r w:rsidR="00A4336E">
        <w:rPr>
          <w:color w:val="000000" w:themeColor="text1"/>
        </w:rPr>
        <w:t>)</w:t>
      </w:r>
      <w:r w:rsidR="005034E3">
        <w:rPr>
          <w:color w:val="000000" w:themeColor="text1"/>
        </w:rPr>
        <w:t xml:space="preserve"> </w:t>
      </w:r>
      <w:r w:rsidR="00B24C28">
        <w:rPr>
          <w:color w:val="000000" w:themeColor="text1"/>
        </w:rPr>
        <w:t>on</w:t>
      </w:r>
      <w:r w:rsidR="005034E3">
        <w:rPr>
          <w:color w:val="000000" w:themeColor="text1"/>
        </w:rPr>
        <w:t xml:space="preserve"> </w:t>
      </w:r>
      <w:r w:rsidR="00CA4AB6">
        <w:rPr>
          <w:color w:val="000000" w:themeColor="text1"/>
        </w:rPr>
        <w:t xml:space="preserve">Vantaalla </w:t>
      </w:r>
      <w:r w:rsidR="005034E3">
        <w:rPr>
          <w:color w:val="000000" w:themeColor="text1"/>
        </w:rPr>
        <w:t>34-41vuorokau</w:t>
      </w:r>
      <w:r w:rsidR="00B24C28">
        <w:rPr>
          <w:color w:val="000000" w:themeColor="text1"/>
        </w:rPr>
        <w:t>tta</w:t>
      </w:r>
      <w:r w:rsidR="005034E3">
        <w:rPr>
          <w:color w:val="000000" w:themeColor="text1"/>
        </w:rPr>
        <w:t xml:space="preserve"> ja Keravalla 43 vuorokaut</w:t>
      </w:r>
      <w:r w:rsidR="00B24C28">
        <w:rPr>
          <w:color w:val="000000" w:themeColor="text1"/>
        </w:rPr>
        <w:t>ta</w:t>
      </w:r>
      <w:r w:rsidR="0BC2634B" w:rsidRPr="5D7B7096">
        <w:rPr>
          <w:color w:val="000000" w:themeColor="text1"/>
        </w:rPr>
        <w:t xml:space="preserve">. </w:t>
      </w:r>
      <w:r w:rsidR="0BC2634B">
        <w:t>Haastetta on ollut myös neuvonnan ja asiakasohjauksen toteuttamisessa</w:t>
      </w:r>
      <w:r w:rsidR="00CA4AB6">
        <w:t>,</w:t>
      </w:r>
      <w:r w:rsidR="005034E3">
        <w:t xml:space="preserve"> sillä</w:t>
      </w:r>
      <w:r w:rsidR="00CA4AB6">
        <w:t xml:space="preserve"> suorien puheluiden odotusaj</w:t>
      </w:r>
      <w:r w:rsidR="00094EDD">
        <w:t>at</w:t>
      </w:r>
      <w:r w:rsidR="005034E3">
        <w:t xml:space="preserve"> </w:t>
      </w:r>
      <w:r w:rsidR="00CA4AB6">
        <w:t>ja takaisinsoi</w:t>
      </w:r>
      <w:r w:rsidR="00094EDD">
        <w:t>t</w:t>
      </w:r>
      <w:r w:rsidR="00A4336E">
        <w:t>tojen</w:t>
      </w:r>
      <w:r w:rsidR="00094EDD">
        <w:t xml:space="preserve"> viiveajat ovat saattaneet venyä pitkiksi.</w:t>
      </w:r>
      <w:r w:rsidR="0BC2634B">
        <w:t xml:space="preserve"> </w:t>
      </w:r>
      <w:r w:rsidR="00A4336E">
        <w:t xml:space="preserve">Huomattavaa kuitenkin on, että </w:t>
      </w:r>
      <w:r w:rsidR="0BC2634B">
        <w:t xml:space="preserve">Vantaa ja Kerava alueilla on </w:t>
      </w:r>
      <w:r w:rsidR="005034E3">
        <w:t xml:space="preserve">toisiinsa verrattuna ja </w:t>
      </w:r>
      <w:r w:rsidR="00A4336E">
        <w:t xml:space="preserve">omien </w:t>
      </w:r>
      <w:r w:rsidR="005034E3">
        <w:t>alueiden sisällä</w:t>
      </w:r>
      <w:r w:rsidR="00094EDD">
        <w:t>kin eroja</w:t>
      </w:r>
      <w:r w:rsidR="005034E3">
        <w:t xml:space="preserve"> </w:t>
      </w:r>
      <w:r w:rsidR="00094EDD">
        <w:t xml:space="preserve">eri </w:t>
      </w:r>
      <w:r w:rsidR="005034E3">
        <w:rPr>
          <w:color w:val="000000" w:themeColor="text1"/>
        </w:rPr>
        <w:t>palveluihin pääsy</w:t>
      </w:r>
      <w:r w:rsidR="00A4336E">
        <w:rPr>
          <w:color w:val="000000" w:themeColor="text1"/>
        </w:rPr>
        <w:t>n odotusajoissa (riippuu mm. saatavilla olevista resursseista)</w:t>
      </w:r>
      <w:r w:rsidR="005034E3">
        <w:rPr>
          <w:color w:val="000000" w:themeColor="text1"/>
        </w:rPr>
        <w:t xml:space="preserve"> ja puhelimeen vastaamisen viiveajoissa, joten</w:t>
      </w:r>
      <w:r w:rsidR="41A69AC4" w:rsidRPr="5D7B7096">
        <w:rPr>
          <w:color w:val="000000" w:themeColor="text1"/>
        </w:rPr>
        <w:t xml:space="preserve"> alueet voivat hyödyntää</w:t>
      </w:r>
      <w:r w:rsidR="00094EDD">
        <w:rPr>
          <w:color w:val="000000" w:themeColor="text1"/>
        </w:rPr>
        <w:t xml:space="preserve"> </w:t>
      </w:r>
      <w:r w:rsidR="000462A1">
        <w:rPr>
          <w:color w:val="000000" w:themeColor="text1"/>
        </w:rPr>
        <w:t>kehittämisessä</w:t>
      </w:r>
      <w:r w:rsidR="00094EDD">
        <w:rPr>
          <w:color w:val="000000" w:themeColor="text1"/>
        </w:rPr>
        <w:t xml:space="preserve"> kokemuksia </w:t>
      </w:r>
      <w:r w:rsidR="41A69AC4" w:rsidRPr="5D7B7096">
        <w:rPr>
          <w:color w:val="000000" w:themeColor="text1"/>
        </w:rPr>
        <w:t>toistensa hyvi</w:t>
      </w:r>
      <w:r w:rsidR="00094EDD">
        <w:rPr>
          <w:color w:val="000000" w:themeColor="text1"/>
        </w:rPr>
        <w:t>stä käytänteistä</w:t>
      </w:r>
      <w:r w:rsidR="00A4336E">
        <w:rPr>
          <w:color w:val="000000" w:themeColor="text1"/>
        </w:rPr>
        <w:t xml:space="preserve"> ja levittää näitä laajempaan käyttöön</w:t>
      </w:r>
      <w:r w:rsidR="00F72A0B">
        <w:rPr>
          <w:color w:val="000000" w:themeColor="text1"/>
        </w:rPr>
        <w:t>.</w:t>
      </w:r>
      <w:r w:rsidR="00A4336E">
        <w:rPr>
          <w:color w:val="000000" w:themeColor="text1"/>
        </w:rPr>
        <w:t xml:space="preserve"> </w:t>
      </w:r>
      <w:r w:rsidR="0BC2634B" w:rsidRPr="5D7B7096">
        <w:rPr>
          <w:color w:val="FF0000"/>
        </w:rPr>
        <w:t xml:space="preserve"> </w:t>
      </w:r>
    </w:p>
    <w:p w14:paraId="0DA5919A" w14:textId="77777777" w:rsidR="00300831" w:rsidRDefault="008C70FA" w:rsidP="0058528D">
      <w:pPr>
        <w:ind w:left="709"/>
        <w:jc w:val="both"/>
      </w:pPr>
      <w:r>
        <w:t>Palveluiden yhdenvertaista saatavuutta, oikea-aikaisuutta ja jatkuvuutta kehitetään erityisesti palvelukysynnän hallinnan parantamiseksi sekä neuvonnan ja asiakasohjauksen sekä monitoimijaisten palveluiden tarjoamiseksi seuraavin toimenpitein</w:t>
      </w:r>
      <w:r w:rsidR="00F745EF">
        <w:t xml:space="preserve"> (tärkeysjärjestyksen mukaisessa järjestyksessä)</w:t>
      </w:r>
      <w:r>
        <w:t>:</w:t>
      </w:r>
    </w:p>
    <w:p w14:paraId="67711ACB" w14:textId="7C6018D5" w:rsidR="00F745EF" w:rsidRPr="006F2E08" w:rsidRDefault="00F745EF" w:rsidP="0058528D">
      <w:pPr>
        <w:ind w:left="709"/>
        <w:jc w:val="both"/>
        <w:rPr>
          <w:rFonts w:cs="Arial"/>
          <w:color w:val="000000" w:themeColor="text1"/>
        </w:rPr>
      </w:pPr>
      <w:r w:rsidRPr="51E56816">
        <w:rPr>
          <w:rFonts w:cs="Arial"/>
          <w:b/>
          <w:color w:val="000000" w:themeColor="text1"/>
        </w:rPr>
        <w:t>Kärki 3:</w:t>
      </w:r>
      <w:r w:rsidRPr="51E56816">
        <w:rPr>
          <w:rFonts w:cs="Arial"/>
          <w:color w:val="000000" w:themeColor="text1"/>
        </w:rPr>
        <w:t xml:space="preserve"> Vastaanottotoiminnossa pilotoidaan virtaustehokkuutta tuottavia vastaanottomalleja (esim. kiirevastaanotto, monihuonemalli ja </w:t>
      </w:r>
      <w:r w:rsidR="000462A1" w:rsidRPr="51E56816">
        <w:rPr>
          <w:rFonts w:cs="Arial"/>
          <w:color w:val="000000" w:themeColor="text1"/>
        </w:rPr>
        <w:t>monitoimijavastaanotto) vastaanottoaikojen</w:t>
      </w:r>
      <w:r w:rsidRPr="51E56816">
        <w:rPr>
          <w:rFonts w:cs="Arial"/>
          <w:color w:val="000000" w:themeColor="text1"/>
        </w:rPr>
        <w:t xml:space="preserve"> </w:t>
      </w:r>
      <w:r w:rsidRPr="51E56816">
        <w:rPr>
          <w:rFonts w:cs="Arial"/>
          <w:color w:val="000000" w:themeColor="text1"/>
        </w:rPr>
        <w:lastRenderedPageBreak/>
        <w:t xml:space="preserve">lisäämiseksi ja jonojen </w:t>
      </w:r>
      <w:r w:rsidR="00F72A0B">
        <w:rPr>
          <w:rFonts w:cs="Arial"/>
          <w:color w:val="000000" w:themeColor="text1"/>
        </w:rPr>
        <w:t>vähentämiseksi</w:t>
      </w:r>
      <w:r w:rsidRPr="51E56816">
        <w:rPr>
          <w:rFonts w:cs="Arial"/>
          <w:color w:val="000000" w:themeColor="text1"/>
        </w:rPr>
        <w:t>. Tavoitteena on mahdollistaa perusterveydenhuollon vastaanotolle ja sosiaalipalveluiden palvelutarpeenarvioon pääsy seitsemässä vuorokaudessa ja kiireettömään suun</w:t>
      </w:r>
      <w:r w:rsidR="00562376">
        <w:rPr>
          <w:rFonts w:cs="Arial"/>
          <w:color w:val="000000" w:themeColor="text1"/>
        </w:rPr>
        <w:t xml:space="preserve"> </w:t>
      </w:r>
      <w:r w:rsidRPr="51E56816">
        <w:rPr>
          <w:rFonts w:cs="Arial"/>
          <w:color w:val="000000" w:themeColor="text1"/>
        </w:rPr>
        <w:t>terveydenhuollon vastaanotolle pääsy</w:t>
      </w:r>
      <w:r w:rsidR="00F72A0B">
        <w:rPr>
          <w:rFonts w:cs="Arial"/>
          <w:color w:val="000000" w:themeColor="text1"/>
        </w:rPr>
        <w:t xml:space="preserve"> </w:t>
      </w:r>
      <w:r w:rsidRPr="51E56816">
        <w:rPr>
          <w:rFonts w:cs="Arial"/>
          <w:color w:val="000000" w:themeColor="text1"/>
        </w:rPr>
        <w:t xml:space="preserve">kuukaudessa </w:t>
      </w:r>
      <w:r w:rsidR="00562376">
        <w:rPr>
          <w:rFonts w:cs="Arial"/>
          <w:color w:val="000000" w:themeColor="text1"/>
        </w:rPr>
        <w:t>sekä</w:t>
      </w:r>
      <w:r w:rsidRPr="51E56816">
        <w:rPr>
          <w:rFonts w:cs="Arial"/>
          <w:color w:val="000000" w:themeColor="text1"/>
        </w:rPr>
        <w:t xml:space="preserve"> kehittää paremmin tulevaisuuden kasvavaan asiakaskysyntään vastaamista resurssien uudelleenjärjestelyllä. </w:t>
      </w:r>
    </w:p>
    <w:p w14:paraId="791DDC4C" w14:textId="7D39D465" w:rsidR="00F745EF" w:rsidRPr="00D30FCA" w:rsidRDefault="7FD6761A" w:rsidP="0058528D">
      <w:pPr>
        <w:spacing w:after="160" w:line="259" w:lineRule="auto"/>
        <w:ind w:left="709"/>
        <w:jc w:val="both"/>
        <w:rPr>
          <w:rFonts w:cs="Arial"/>
        </w:rPr>
      </w:pPr>
      <w:r w:rsidRPr="089954FA">
        <w:rPr>
          <w:rFonts w:cs="Arial"/>
          <w:color w:val="000000" w:themeColor="text1"/>
        </w:rPr>
        <w:t>Vastaanottopalvelu</w:t>
      </w:r>
      <w:r w:rsidR="54F9FEC9" w:rsidRPr="089954FA">
        <w:rPr>
          <w:rFonts w:cs="Arial"/>
          <w:color w:val="000000" w:themeColor="text1"/>
        </w:rPr>
        <w:t xml:space="preserve">jen </w:t>
      </w:r>
      <w:r w:rsidRPr="089954FA">
        <w:rPr>
          <w:rFonts w:cs="Arial"/>
          <w:color w:val="000000" w:themeColor="text1"/>
        </w:rPr>
        <w:t xml:space="preserve">muutosten toteuttamiseksi kehitetään myös </w:t>
      </w:r>
      <w:r w:rsidRPr="089954FA">
        <w:rPr>
          <w:rFonts w:cs="Arial"/>
        </w:rPr>
        <w:t xml:space="preserve">asiakassegmentointia ja </w:t>
      </w:r>
      <w:r w:rsidR="00B25987">
        <w:rPr>
          <w:rFonts w:cs="Arial"/>
        </w:rPr>
        <w:t>luodaan ja pilotoidaan</w:t>
      </w:r>
      <w:r w:rsidR="00B25987" w:rsidRPr="089954FA">
        <w:rPr>
          <w:rFonts w:cs="Arial"/>
        </w:rPr>
        <w:t xml:space="preserve"> </w:t>
      </w:r>
      <w:r w:rsidRPr="089954FA">
        <w:rPr>
          <w:rFonts w:cs="Arial"/>
        </w:rPr>
        <w:t>erityisesti paljon palveluita tarvitsevien asiakkaiden palvelupolkuja</w:t>
      </w:r>
      <w:r w:rsidR="0C1015EF" w:rsidRPr="089954FA">
        <w:rPr>
          <w:rFonts w:cs="Arial"/>
        </w:rPr>
        <w:t xml:space="preserve"> (esim. kipupotilaat, mielenterveysasiakkaat, muistipotilaat)</w:t>
      </w:r>
      <w:r w:rsidR="608A1D9A" w:rsidRPr="089954FA">
        <w:rPr>
          <w:rFonts w:cs="Arial"/>
        </w:rPr>
        <w:t xml:space="preserve"> </w:t>
      </w:r>
      <w:r w:rsidRPr="089954FA">
        <w:rPr>
          <w:rFonts w:cs="Arial"/>
        </w:rPr>
        <w:t xml:space="preserve">Asiakassegmentoinnin kehittäminen vaatii </w:t>
      </w:r>
      <w:r w:rsidR="0C1015EF" w:rsidRPr="089954FA">
        <w:rPr>
          <w:rFonts w:cs="Arial"/>
        </w:rPr>
        <w:t xml:space="preserve">myös </w:t>
      </w:r>
      <w:r w:rsidRPr="089954FA">
        <w:rPr>
          <w:rFonts w:cs="Arial"/>
        </w:rPr>
        <w:t>ymmärryksen lisäämistä asiakkaiden palvelutarpeista ja olemassa</w:t>
      </w:r>
      <w:r w:rsidR="5F9FC89A" w:rsidRPr="089954FA">
        <w:rPr>
          <w:rFonts w:cs="Arial"/>
        </w:rPr>
        <w:t xml:space="preserve"> </w:t>
      </w:r>
      <w:r w:rsidRPr="089954FA">
        <w:rPr>
          <w:rFonts w:cs="Arial"/>
        </w:rPr>
        <w:t>olevien palveluketjujen</w:t>
      </w:r>
      <w:r w:rsidR="0C1015EF" w:rsidRPr="089954FA">
        <w:rPr>
          <w:rFonts w:cs="Arial"/>
        </w:rPr>
        <w:t xml:space="preserve"> toimivuudesta</w:t>
      </w:r>
      <w:r w:rsidRPr="089954FA">
        <w:rPr>
          <w:rFonts w:cs="Arial"/>
        </w:rPr>
        <w:t xml:space="preserve">. Lisäksi tarvitaan ymmärrystä koko </w:t>
      </w:r>
      <w:r w:rsidR="00904224">
        <w:rPr>
          <w:rFonts w:cs="Arial"/>
        </w:rPr>
        <w:t>Vantaan–Keravan</w:t>
      </w:r>
      <w:r w:rsidR="00713E11">
        <w:rPr>
          <w:rFonts w:cs="Arial"/>
        </w:rPr>
        <w:t xml:space="preserve"> </w:t>
      </w:r>
      <w:r w:rsidR="00713E11" w:rsidRPr="089954FA">
        <w:rPr>
          <w:rFonts w:cs="Arial"/>
        </w:rPr>
        <w:t>alueen</w:t>
      </w:r>
      <w:r w:rsidRPr="089954FA">
        <w:rPr>
          <w:rFonts w:cs="Arial"/>
        </w:rPr>
        <w:t xml:space="preserve"> palvelutarjonnasta. Kehittämisessä hyödynnetään alueilla jo tehtyjä aikaisem</w:t>
      </w:r>
      <w:r w:rsidR="0AE9543A" w:rsidRPr="089954FA">
        <w:rPr>
          <w:rFonts w:cs="Arial"/>
        </w:rPr>
        <w:t>p</w:t>
      </w:r>
      <w:r w:rsidRPr="089954FA">
        <w:rPr>
          <w:rFonts w:cs="Arial"/>
        </w:rPr>
        <w:t>ia analyyseja</w:t>
      </w:r>
      <w:r w:rsidR="00B25987">
        <w:rPr>
          <w:rFonts w:cs="Arial"/>
        </w:rPr>
        <w:t xml:space="preserve"> </w:t>
      </w:r>
      <w:r w:rsidRPr="089954FA">
        <w:rPr>
          <w:rFonts w:cs="Arial"/>
        </w:rPr>
        <w:t>ja tehdään tarvittavat puuttuvia selvityksiä osana rakenneuudistushanketta.</w:t>
      </w:r>
      <w:r w:rsidR="00B25987">
        <w:rPr>
          <w:rFonts w:cs="Arial"/>
        </w:rPr>
        <w:t xml:space="preserve"> </w:t>
      </w:r>
      <w:r w:rsidR="00B25987" w:rsidRPr="00B25987">
        <w:rPr>
          <w:rFonts w:cs="Arial"/>
        </w:rPr>
        <w:t>Alueen palvelujen nykytilan arvioinnissa hyödynnetään myös Uusimaa2019 -hankkeessa koottua arviointitietoa.</w:t>
      </w:r>
    </w:p>
    <w:p w14:paraId="099947CC" w14:textId="57124330" w:rsidR="00F745EF" w:rsidRDefault="00F745EF" w:rsidP="0058528D">
      <w:pPr>
        <w:spacing w:after="160" w:line="259" w:lineRule="auto"/>
        <w:ind w:left="709"/>
        <w:jc w:val="both"/>
        <w:rPr>
          <w:rFonts w:cs="Arial"/>
          <w:color w:val="000000" w:themeColor="text1"/>
        </w:rPr>
      </w:pPr>
      <w:r w:rsidRPr="00546278">
        <w:rPr>
          <w:rFonts w:cs="Arial"/>
          <w:color w:val="000000" w:themeColor="text1"/>
        </w:rPr>
        <w:t>Asiakassegmentointia kehittämällä mahdollistetaan</w:t>
      </w:r>
      <w:r w:rsidRPr="00C41AA1">
        <w:rPr>
          <w:rFonts w:cs="Arial"/>
          <w:color w:val="000000" w:themeColor="text1"/>
        </w:rPr>
        <w:t xml:space="preserve"> nopea</w:t>
      </w:r>
      <w:r w:rsidR="00D0449A">
        <w:rPr>
          <w:rFonts w:cs="Arial"/>
          <w:color w:val="000000" w:themeColor="text1"/>
        </w:rPr>
        <w:t>,</w:t>
      </w:r>
      <w:r w:rsidRPr="00C41AA1">
        <w:rPr>
          <w:rFonts w:cs="Arial"/>
          <w:color w:val="000000" w:themeColor="text1"/>
        </w:rPr>
        <w:t xml:space="preserve"> tarkoituksenmukaiseen palveluun pääsy</w:t>
      </w:r>
      <w:r>
        <w:rPr>
          <w:rFonts w:cs="Arial"/>
          <w:color w:val="000000" w:themeColor="text1"/>
        </w:rPr>
        <w:t xml:space="preserve">. </w:t>
      </w:r>
      <w:r w:rsidR="5DC9DE07" w:rsidRPr="2D01AFB6">
        <w:rPr>
          <w:rFonts w:cs="Arial"/>
          <w:color w:val="000000" w:themeColor="text1"/>
        </w:rPr>
        <w:t>Kehittämällä palvelupolkuja</w:t>
      </w:r>
      <w:r>
        <w:rPr>
          <w:rFonts w:cs="Arial"/>
          <w:color w:val="000000" w:themeColor="text1"/>
        </w:rPr>
        <w:t xml:space="preserve"> pystytään paremmin huomioimaan </w:t>
      </w:r>
      <w:r w:rsidR="00981E51">
        <w:rPr>
          <w:rFonts w:cs="Arial"/>
          <w:color w:val="000000" w:themeColor="text1"/>
        </w:rPr>
        <w:t xml:space="preserve">eri </w:t>
      </w:r>
      <w:r w:rsidR="00D0449A">
        <w:rPr>
          <w:rFonts w:cs="Arial"/>
          <w:color w:val="000000" w:themeColor="text1"/>
        </w:rPr>
        <w:t>asiakas</w:t>
      </w:r>
      <w:r w:rsidR="00D0449A" w:rsidRPr="00C94E49">
        <w:rPr>
          <w:rFonts w:cs="Arial"/>
          <w:color w:val="000000" w:themeColor="text1"/>
        </w:rPr>
        <w:t xml:space="preserve">segmenttien </w:t>
      </w:r>
      <w:r w:rsidRPr="00C94E49">
        <w:rPr>
          <w:rFonts w:cs="Arial"/>
          <w:color w:val="000000" w:themeColor="text1"/>
        </w:rPr>
        <w:t>erityistarpeet</w:t>
      </w:r>
      <w:r>
        <w:rPr>
          <w:rFonts w:cs="Arial"/>
          <w:color w:val="000000" w:themeColor="text1"/>
        </w:rPr>
        <w:t xml:space="preserve"> ja parantaa näin palveluiden saatavuutta, oikea-aikaisuutta ja jatkuvuutta</w:t>
      </w:r>
      <w:r w:rsidRPr="00C94E49">
        <w:rPr>
          <w:rFonts w:cs="Arial"/>
          <w:color w:val="000000" w:themeColor="text1"/>
        </w:rPr>
        <w:t>.</w:t>
      </w:r>
    </w:p>
    <w:p w14:paraId="1744E9D9" w14:textId="0DD9459A" w:rsidR="003313C0" w:rsidRDefault="006F2E08" w:rsidP="0058528D">
      <w:pPr>
        <w:spacing w:after="160" w:line="259" w:lineRule="auto"/>
        <w:ind w:left="709"/>
        <w:jc w:val="both"/>
      </w:pPr>
      <w:r w:rsidRPr="089954FA">
        <w:rPr>
          <w:rFonts w:cs="Arial"/>
          <w:b/>
          <w:bCs/>
          <w:color w:val="000000" w:themeColor="text1"/>
        </w:rPr>
        <w:t xml:space="preserve">Kärki </w:t>
      </w:r>
      <w:r w:rsidR="000462A1" w:rsidRPr="089954FA">
        <w:rPr>
          <w:rFonts w:cs="Arial"/>
          <w:b/>
          <w:bCs/>
          <w:color w:val="000000" w:themeColor="text1"/>
        </w:rPr>
        <w:t>2:</w:t>
      </w:r>
      <w:r w:rsidR="000462A1" w:rsidRPr="089954FA">
        <w:rPr>
          <w:rFonts w:cs="Arial"/>
          <w:color w:val="000000" w:themeColor="text1"/>
        </w:rPr>
        <w:t xml:space="preserve"> Neuvontaa</w:t>
      </w:r>
      <w:r w:rsidR="003313C0" w:rsidRPr="089954FA">
        <w:rPr>
          <w:rFonts w:cs="Arial"/>
          <w:color w:val="000000" w:themeColor="text1"/>
        </w:rPr>
        <w:t xml:space="preserve"> ja asiakasohjausta kehitetään mm. lisäämällä</w:t>
      </w:r>
      <w:r w:rsidR="00B25987">
        <w:rPr>
          <w:rFonts w:cs="Arial"/>
          <w:color w:val="000000" w:themeColor="text1"/>
        </w:rPr>
        <w:t xml:space="preserve"> </w:t>
      </w:r>
      <w:r w:rsidR="00B25987">
        <w:t>sähköisen asioinnin mahdollisuuksia</w:t>
      </w:r>
      <w:r w:rsidR="003313C0" w:rsidRPr="089954FA">
        <w:rPr>
          <w:rFonts w:cs="Arial"/>
          <w:color w:val="000000" w:themeColor="text1"/>
        </w:rPr>
        <w:t xml:space="preserve"> sekä</w:t>
      </w:r>
      <w:r w:rsidR="00981E51" w:rsidRPr="089954FA">
        <w:rPr>
          <w:rFonts w:cs="Arial"/>
          <w:color w:val="000000" w:themeColor="text1"/>
        </w:rPr>
        <w:t xml:space="preserve"> ympärivuorokautisesti saatavilla olevien</w:t>
      </w:r>
      <w:r w:rsidR="003313C0" w:rsidRPr="089954FA">
        <w:rPr>
          <w:rFonts w:cs="Arial"/>
          <w:color w:val="000000" w:themeColor="text1"/>
        </w:rPr>
        <w:t xml:space="preserve"> digitaalisten kanavien </w:t>
      </w:r>
      <w:r w:rsidR="003313C0">
        <w:t>ja olemassa olevien mobiiliap</w:t>
      </w:r>
      <w:r w:rsidR="004A3816">
        <w:t>p</w:t>
      </w:r>
      <w:r w:rsidR="003313C0">
        <w:t>likaatioiden laajempaa käyttöönottoa alueella</w:t>
      </w:r>
      <w:r w:rsidR="003313C0" w:rsidRPr="089954FA">
        <w:rPr>
          <w:rFonts w:cs="Arial"/>
          <w:color w:val="000000" w:themeColor="text1"/>
        </w:rPr>
        <w:t>.</w:t>
      </w:r>
      <w:r w:rsidR="005B6A27" w:rsidRPr="089954FA">
        <w:rPr>
          <w:rFonts w:cs="Arial"/>
          <w:color w:val="000000" w:themeColor="text1"/>
        </w:rPr>
        <w:t xml:space="preserve"> </w:t>
      </w:r>
      <w:r w:rsidR="005B6A27">
        <w:t>Itsekäytettävien digitaalisen palvelun kautta</w:t>
      </w:r>
      <w:r w:rsidR="0044763A">
        <w:t xml:space="preserve"> laajennetaan </w:t>
      </w:r>
      <w:r w:rsidR="005B6A27">
        <w:t>ajanvaraus</w:t>
      </w:r>
      <w:r w:rsidR="0044763A">
        <w:t>mahdollisuuksia</w:t>
      </w:r>
      <w:r w:rsidR="005B6A27">
        <w:t xml:space="preserve"> </w:t>
      </w:r>
      <w:r w:rsidR="00F72A0B">
        <w:t>ja</w:t>
      </w:r>
      <w:r w:rsidR="005B6A27">
        <w:t xml:space="preserve"> ammattilaiskontaktin saanti</w:t>
      </w:r>
      <w:r w:rsidR="2346BB40">
        <w:t>a</w:t>
      </w:r>
      <w:r w:rsidR="005B6A27">
        <w:t xml:space="preserve"> (</w:t>
      </w:r>
      <w:r w:rsidR="000462A1">
        <w:t>Chat</w:t>
      </w:r>
      <w:r w:rsidR="005B6A27">
        <w:t xml:space="preserve">, takaisinsoittopyyntö, viesti, tms.). Lisäksi valmistellaan automatiikan käyttöönottoa asiakasneuvonnassa (esim. </w:t>
      </w:r>
      <w:r w:rsidR="000462A1">
        <w:t>chattibotti</w:t>
      </w:r>
      <w:r w:rsidR="005B6A27">
        <w:t xml:space="preserve">). </w:t>
      </w:r>
      <w:r w:rsidR="003313C0" w:rsidRPr="089954FA">
        <w:rPr>
          <w:rFonts w:cs="Arial"/>
          <w:color w:val="000000" w:themeColor="text1"/>
        </w:rPr>
        <w:t xml:space="preserve"> Asiakkaita ohjataan </w:t>
      </w:r>
      <w:r w:rsidR="005B6A27" w:rsidRPr="089954FA">
        <w:rPr>
          <w:rFonts w:cs="Arial"/>
          <w:color w:val="000000" w:themeColor="text1"/>
        </w:rPr>
        <w:t xml:space="preserve">myös </w:t>
      </w:r>
      <w:r w:rsidR="003313C0" w:rsidRPr="089954FA">
        <w:rPr>
          <w:rFonts w:cs="Arial"/>
          <w:color w:val="000000" w:themeColor="text1"/>
        </w:rPr>
        <w:t>tehok</w:t>
      </w:r>
      <w:r w:rsidR="5FE5F4D6" w:rsidRPr="089954FA">
        <w:rPr>
          <w:rFonts w:cs="Arial"/>
          <w:color w:val="000000" w:themeColor="text1"/>
        </w:rPr>
        <w:t>k</w:t>
      </w:r>
      <w:r w:rsidR="003313C0" w:rsidRPr="089954FA">
        <w:rPr>
          <w:rFonts w:cs="Arial"/>
          <w:color w:val="000000" w:themeColor="text1"/>
        </w:rPr>
        <w:t>aam</w:t>
      </w:r>
      <w:r w:rsidR="000857BD" w:rsidRPr="089954FA">
        <w:rPr>
          <w:rFonts w:cs="Arial"/>
          <w:color w:val="000000" w:themeColor="text1"/>
        </w:rPr>
        <w:t>min</w:t>
      </w:r>
      <w:r w:rsidR="003313C0" w:rsidRPr="089954FA">
        <w:rPr>
          <w:rFonts w:cs="Arial"/>
          <w:color w:val="000000" w:themeColor="text1"/>
        </w:rPr>
        <w:t xml:space="preserve"> jo olemassa olev</w:t>
      </w:r>
      <w:r w:rsidR="005B6A27" w:rsidRPr="089954FA">
        <w:rPr>
          <w:rFonts w:cs="Arial"/>
          <w:color w:val="000000" w:themeColor="text1"/>
        </w:rPr>
        <w:t>ie</w:t>
      </w:r>
      <w:r w:rsidR="003313C0" w:rsidRPr="089954FA">
        <w:rPr>
          <w:rFonts w:cs="Arial"/>
          <w:color w:val="000000" w:themeColor="text1"/>
        </w:rPr>
        <w:t>n sähköisten palveluiden</w:t>
      </w:r>
      <w:r w:rsidR="005B6A27" w:rsidRPr="089954FA">
        <w:rPr>
          <w:rFonts w:cs="Arial"/>
          <w:color w:val="000000" w:themeColor="text1"/>
        </w:rPr>
        <w:t xml:space="preserve"> käyttöön</w:t>
      </w:r>
      <w:r w:rsidR="003313C0" w:rsidRPr="089954FA">
        <w:rPr>
          <w:rFonts w:cs="Arial"/>
          <w:color w:val="000000" w:themeColor="text1"/>
        </w:rPr>
        <w:t xml:space="preserve"> </w:t>
      </w:r>
      <w:r w:rsidR="003313C0">
        <w:t>(mm. Maisa-portaali)</w:t>
      </w:r>
      <w:r w:rsidR="003313C0" w:rsidRPr="089954FA">
        <w:rPr>
          <w:rFonts w:cs="Arial"/>
          <w:color w:val="000000" w:themeColor="text1"/>
        </w:rPr>
        <w:t xml:space="preserve">. </w:t>
      </w:r>
      <w:r w:rsidR="003313C0">
        <w:t xml:space="preserve">Digitaalisten palveluiden esteettömyydestä huolehditaan. Digipalveluiden käyttöönoton </w:t>
      </w:r>
      <w:r w:rsidR="00BB0221">
        <w:t xml:space="preserve">ja laajentamisen </w:t>
      </w:r>
      <w:r w:rsidR="003313C0">
        <w:t xml:space="preserve">mahdollistumista rahoitetaan rakenneuudistusrahoituksen kautta. </w:t>
      </w:r>
    </w:p>
    <w:p w14:paraId="7163BCE5" w14:textId="634FE96E" w:rsidR="00094EDD" w:rsidRDefault="00094EDD" w:rsidP="0058528D">
      <w:pPr>
        <w:ind w:left="709"/>
        <w:jc w:val="both"/>
        <w:rPr>
          <w:rFonts w:cs="Arial"/>
          <w:color w:val="000000" w:themeColor="text1"/>
          <w:szCs w:val="20"/>
        </w:rPr>
      </w:pPr>
      <w:r>
        <w:t xml:space="preserve">Myös monialaista front desk palvelua suunnitellaan kehitettävän ja pilotoitavan myöhemmin sovittavissa toimipisteissä. </w:t>
      </w:r>
      <w:r w:rsidRPr="006F2E08">
        <w:rPr>
          <w:rFonts w:cs="Arial"/>
          <w:color w:val="000000" w:themeColor="text1"/>
          <w:szCs w:val="20"/>
        </w:rPr>
        <w:t>Asiakasohjauksen tehostamisen tavoitteena on parantaa oikeanlaisten ja oikea-aikaisten palveluiden saantia yhden yhteydenoton perusteella. Hyvällä ja saavutettavalla ensivaiheen neuvonnalla ja asiakasohjauksella saadaan asukkaiden huoliin vastattua nopeammin ja kevyemmin ja ennaltaehkäistään raskaimpien palveluiden tarvetta.</w:t>
      </w:r>
      <w:r>
        <w:rPr>
          <w:rFonts w:cs="Arial"/>
          <w:color w:val="000000" w:themeColor="text1"/>
          <w:szCs w:val="20"/>
        </w:rPr>
        <w:t xml:space="preserve"> </w:t>
      </w:r>
      <w:r w:rsidRPr="003313C0">
        <w:t xml:space="preserve">Neuvonnan ja asiakasohjauksen kehittämistyössä huomioidaan alueella jo </w:t>
      </w:r>
      <w:r w:rsidR="000462A1" w:rsidRPr="003313C0">
        <w:t>toimiv</w:t>
      </w:r>
      <w:r w:rsidR="000462A1">
        <w:t>at</w:t>
      </w:r>
      <w:r w:rsidR="000462A1" w:rsidRPr="003313C0">
        <w:t xml:space="preserve"> keskitetyt</w:t>
      </w:r>
      <w:r w:rsidRPr="003313C0">
        <w:t xml:space="preserve"> neuvonta- ja palveluohjaustoiminnot</w:t>
      </w:r>
      <w:r>
        <w:t xml:space="preserve"> (mm. ikääntyneiden ja vammaispalveluissa).</w:t>
      </w:r>
    </w:p>
    <w:p w14:paraId="5FA3AF6A" w14:textId="1579519A" w:rsidR="003313C0" w:rsidRPr="003313C0" w:rsidRDefault="246A99F9" w:rsidP="0058528D">
      <w:pPr>
        <w:spacing w:after="160" w:line="259" w:lineRule="auto"/>
        <w:ind w:left="709"/>
        <w:jc w:val="both"/>
        <w:rPr>
          <w:rFonts w:cs="Arial"/>
        </w:rPr>
      </w:pPr>
      <w:r w:rsidRPr="5D7B7096">
        <w:rPr>
          <w:rFonts w:cs="Arial"/>
        </w:rPr>
        <w:t xml:space="preserve">Osana kehittämistyötä parannetaan myös varhaisen tunnistamisen välineitä </w:t>
      </w:r>
      <w:r w:rsidR="53A767D0" w:rsidRPr="5D7B7096">
        <w:rPr>
          <w:rFonts w:cs="Arial"/>
        </w:rPr>
        <w:t xml:space="preserve">ja käyttöönottoa </w:t>
      </w:r>
      <w:r w:rsidRPr="5D7B7096">
        <w:rPr>
          <w:rFonts w:cs="Arial"/>
        </w:rPr>
        <w:t xml:space="preserve">(mm. digitaaliset itsearvioinnit ja asiakaskohtaamisissa käytettävät </w:t>
      </w:r>
      <w:r w:rsidR="000462A1" w:rsidRPr="5D7B7096">
        <w:rPr>
          <w:rFonts w:cs="Arial"/>
        </w:rPr>
        <w:t>standardoinut</w:t>
      </w:r>
      <w:r w:rsidRPr="5D7B7096">
        <w:rPr>
          <w:rFonts w:cs="Arial"/>
        </w:rPr>
        <w:t xml:space="preserve"> lomakkeet) ja tehostetaan palveluihin ohjautumisen oikea-aikaisuutta. Palveluohjau</w:t>
      </w:r>
      <w:r w:rsidR="0D0C19EA" w:rsidRPr="5D7B7096">
        <w:rPr>
          <w:rFonts w:cs="Arial"/>
        </w:rPr>
        <w:t>ksen toteuttamista</w:t>
      </w:r>
      <w:r w:rsidRPr="5D7B7096">
        <w:rPr>
          <w:rFonts w:cs="Arial"/>
        </w:rPr>
        <w:t xml:space="preserve"> helpotetaan </w:t>
      </w:r>
      <w:r w:rsidR="0D0C19EA" w:rsidRPr="5D7B7096">
        <w:rPr>
          <w:rFonts w:cs="Arial"/>
        </w:rPr>
        <w:t xml:space="preserve">luomalla </w:t>
      </w:r>
      <w:r w:rsidRPr="5D7B7096">
        <w:rPr>
          <w:rFonts w:cs="Arial"/>
        </w:rPr>
        <w:t xml:space="preserve">käyttöön yhteisiä </w:t>
      </w:r>
      <w:r w:rsidR="5A806817" w:rsidRPr="5D7B7096">
        <w:rPr>
          <w:rFonts w:cs="Arial"/>
        </w:rPr>
        <w:t xml:space="preserve">ammattilaisten </w:t>
      </w:r>
      <w:r w:rsidR="0D0C19EA" w:rsidRPr="5D7B7096">
        <w:rPr>
          <w:rFonts w:cs="Arial"/>
        </w:rPr>
        <w:t>ohjaus</w:t>
      </w:r>
      <w:r w:rsidRPr="5D7B7096">
        <w:rPr>
          <w:rFonts w:cs="Arial"/>
        </w:rPr>
        <w:t xml:space="preserve">työkaluja (esim. </w:t>
      </w:r>
      <w:r w:rsidR="00B25987">
        <w:rPr>
          <w:rFonts w:cs="Arial"/>
        </w:rPr>
        <w:t>tarkennetaan p</w:t>
      </w:r>
      <w:r w:rsidRPr="5D7B7096">
        <w:rPr>
          <w:rFonts w:cs="Arial"/>
        </w:rPr>
        <w:t>alvelu</w:t>
      </w:r>
      <w:r w:rsidR="00B25987">
        <w:rPr>
          <w:rFonts w:cs="Arial"/>
        </w:rPr>
        <w:t>oppaita</w:t>
      </w:r>
      <w:r w:rsidRPr="5D7B7096">
        <w:rPr>
          <w:rFonts w:cs="Arial"/>
        </w:rPr>
        <w:t xml:space="preserve">). </w:t>
      </w:r>
    </w:p>
    <w:p w14:paraId="02DF8128" w14:textId="4F28AA7D" w:rsidR="00826A9C" w:rsidRDefault="00826A9C" w:rsidP="0058528D">
      <w:pPr>
        <w:spacing w:after="160" w:line="259" w:lineRule="auto"/>
        <w:ind w:left="709"/>
        <w:jc w:val="both"/>
        <w:rPr>
          <w:rFonts w:cs="Arial"/>
          <w:szCs w:val="20"/>
        </w:rPr>
      </w:pPr>
      <w:r w:rsidRPr="00EA505E">
        <w:rPr>
          <w:rFonts w:cs="Arial"/>
          <w:b/>
          <w:bCs/>
          <w:color w:val="000000" w:themeColor="text1"/>
          <w:szCs w:val="20"/>
        </w:rPr>
        <w:t>Kärki 4:</w:t>
      </w:r>
      <w:r w:rsidRPr="006F2E08">
        <w:rPr>
          <w:rFonts w:cs="Arial"/>
          <w:color w:val="000000" w:themeColor="text1"/>
          <w:szCs w:val="20"/>
        </w:rPr>
        <w:t xml:space="preserve"> Lasten, nuorten ja perheiden palveluiden kehittämistä jatketaan </w:t>
      </w:r>
      <w:r w:rsidR="00E12C92">
        <w:rPr>
          <w:rFonts w:cs="Arial"/>
          <w:szCs w:val="20"/>
        </w:rPr>
        <w:t xml:space="preserve">vahvistamalla </w:t>
      </w:r>
      <w:r w:rsidR="001A61C0">
        <w:rPr>
          <w:rFonts w:cs="Arial"/>
          <w:szCs w:val="20"/>
        </w:rPr>
        <w:t>p</w:t>
      </w:r>
      <w:r w:rsidRPr="00B55FE4">
        <w:rPr>
          <w:rFonts w:cs="Arial"/>
          <w:szCs w:val="20"/>
        </w:rPr>
        <w:t>erhekeskustoimintamalli</w:t>
      </w:r>
      <w:r w:rsidR="006F2E08" w:rsidRPr="00B55FE4">
        <w:rPr>
          <w:rFonts w:cs="Arial"/>
          <w:szCs w:val="20"/>
        </w:rPr>
        <w:t>a</w:t>
      </w:r>
      <w:r w:rsidRPr="00B55FE4">
        <w:rPr>
          <w:rFonts w:cs="Arial"/>
          <w:szCs w:val="20"/>
        </w:rPr>
        <w:t xml:space="preserve"> </w:t>
      </w:r>
      <w:r w:rsidR="006F2E08" w:rsidRPr="00B55FE4">
        <w:rPr>
          <w:rFonts w:cs="Arial"/>
          <w:szCs w:val="20"/>
        </w:rPr>
        <w:t>alueell</w:t>
      </w:r>
      <w:r w:rsidR="00E12C92">
        <w:rPr>
          <w:rFonts w:cs="Arial"/>
          <w:szCs w:val="20"/>
        </w:rPr>
        <w:t>a</w:t>
      </w:r>
      <w:r w:rsidR="006F2E08" w:rsidRPr="00B55FE4">
        <w:rPr>
          <w:rFonts w:cs="Arial"/>
          <w:szCs w:val="20"/>
        </w:rPr>
        <w:t xml:space="preserve">. </w:t>
      </w:r>
      <w:r w:rsidR="00904224">
        <w:rPr>
          <w:rFonts w:cs="Arial"/>
          <w:szCs w:val="20"/>
        </w:rPr>
        <w:t>Vantaan–Keravan</w:t>
      </w:r>
      <w:r w:rsidR="00713E11">
        <w:rPr>
          <w:rFonts w:cs="Arial"/>
          <w:szCs w:val="20"/>
        </w:rPr>
        <w:t xml:space="preserve"> </w:t>
      </w:r>
      <w:r w:rsidR="00713E11" w:rsidRPr="00B55FE4">
        <w:rPr>
          <w:rFonts w:cs="Arial"/>
          <w:szCs w:val="20"/>
        </w:rPr>
        <w:t>alueella</w:t>
      </w:r>
      <w:r w:rsidR="00B55FE4" w:rsidRPr="00B55FE4">
        <w:rPr>
          <w:rFonts w:cs="Arial"/>
          <w:szCs w:val="20"/>
        </w:rPr>
        <w:t xml:space="preserve"> hyvinvointierot näkyvät jo lasten ja nuorten elämässä. </w:t>
      </w:r>
      <w:r w:rsidR="00F745EF">
        <w:rPr>
          <w:rFonts w:cs="Arial"/>
          <w:szCs w:val="20"/>
        </w:rPr>
        <w:t>E</w:t>
      </w:r>
      <w:r w:rsidR="00B55FE4" w:rsidRPr="00B55FE4">
        <w:rPr>
          <w:rFonts w:cs="Arial"/>
          <w:szCs w:val="20"/>
        </w:rPr>
        <w:t>riarvoistumista pyritään kaventamaan panostamalla riskiryhmien tunnistamiseen ja tukemiseen varhaisessa vaiheessa ennen ongelmien kasautumista</w:t>
      </w:r>
      <w:r w:rsidR="00F745EF">
        <w:rPr>
          <w:rFonts w:cs="Arial"/>
          <w:szCs w:val="20"/>
        </w:rPr>
        <w:t xml:space="preserve"> ja y</w:t>
      </w:r>
      <w:r w:rsidR="00F745EF" w:rsidRPr="00B55FE4">
        <w:rPr>
          <w:rFonts w:cs="Arial"/>
          <w:szCs w:val="20"/>
        </w:rPr>
        <w:t>lisukupolvis</w:t>
      </w:r>
      <w:r w:rsidR="00F745EF">
        <w:rPr>
          <w:rFonts w:cs="Arial"/>
          <w:szCs w:val="20"/>
        </w:rPr>
        <w:t>ta</w:t>
      </w:r>
      <w:r w:rsidR="00F745EF" w:rsidRPr="00B55FE4">
        <w:rPr>
          <w:rFonts w:cs="Arial"/>
          <w:szCs w:val="20"/>
        </w:rPr>
        <w:t xml:space="preserve"> syrjäytymis</w:t>
      </w:r>
      <w:r w:rsidR="00F745EF">
        <w:rPr>
          <w:rFonts w:cs="Arial"/>
          <w:szCs w:val="20"/>
        </w:rPr>
        <w:t>tä</w:t>
      </w:r>
      <w:r w:rsidR="00F745EF" w:rsidRPr="00B55FE4">
        <w:rPr>
          <w:rFonts w:cs="Arial"/>
          <w:szCs w:val="20"/>
        </w:rPr>
        <w:t xml:space="preserve"> ehkäisem</w:t>
      </w:r>
      <w:r w:rsidR="00F745EF">
        <w:rPr>
          <w:rFonts w:cs="Arial"/>
          <w:szCs w:val="20"/>
        </w:rPr>
        <w:t>ään</w:t>
      </w:r>
      <w:r w:rsidR="00F745EF" w:rsidRPr="00B55FE4">
        <w:rPr>
          <w:rFonts w:cs="Arial"/>
          <w:szCs w:val="20"/>
        </w:rPr>
        <w:t xml:space="preserve"> vahvist</w:t>
      </w:r>
      <w:r w:rsidR="00F745EF">
        <w:rPr>
          <w:rFonts w:cs="Arial"/>
          <w:szCs w:val="20"/>
        </w:rPr>
        <w:t>amalla</w:t>
      </w:r>
      <w:r w:rsidR="00F745EF" w:rsidRPr="00B55FE4">
        <w:rPr>
          <w:rFonts w:cs="Arial"/>
          <w:szCs w:val="20"/>
        </w:rPr>
        <w:t xml:space="preserve"> erityisesti vanhemmuuden tuen saatavuutta ja lisäämällä alueellista ryhmätoimintaa ja vertaistukea</w:t>
      </w:r>
      <w:r w:rsidR="00F745EF">
        <w:rPr>
          <w:rFonts w:cs="Arial"/>
          <w:szCs w:val="20"/>
        </w:rPr>
        <w:t>.  Lisäksi käytäntöön jalkautetaan mm. Lapset- ja perheet muutosohjelman aikana kehitettyjä monitoimijaisia toimintamalleja. A</w:t>
      </w:r>
      <w:r w:rsidR="00F745EF" w:rsidRPr="00B55FE4">
        <w:rPr>
          <w:rFonts w:cs="Arial"/>
          <w:szCs w:val="20"/>
        </w:rPr>
        <w:t>lueella panos</w:t>
      </w:r>
      <w:r w:rsidR="00F745EF">
        <w:rPr>
          <w:rFonts w:cs="Arial"/>
          <w:szCs w:val="20"/>
        </w:rPr>
        <w:t>tetaan</w:t>
      </w:r>
      <w:r w:rsidR="00F745EF" w:rsidRPr="00B55FE4">
        <w:rPr>
          <w:rFonts w:cs="Arial"/>
          <w:szCs w:val="20"/>
        </w:rPr>
        <w:t xml:space="preserve"> näyttöön perustuvien menetelmien </w:t>
      </w:r>
      <w:r w:rsidR="00F745EF" w:rsidRPr="00B55FE4">
        <w:rPr>
          <w:rFonts w:cs="Arial"/>
          <w:szCs w:val="20"/>
        </w:rPr>
        <w:lastRenderedPageBreak/>
        <w:t xml:space="preserve">koulutuksen lisäämiseen ja käyttöönoton tukemiseen (esim. Ihmeelliset vuodet). </w:t>
      </w:r>
      <w:r w:rsidR="00B55FE4" w:rsidRPr="00B55FE4">
        <w:rPr>
          <w:rFonts w:cs="Arial"/>
          <w:szCs w:val="20"/>
        </w:rPr>
        <w:t xml:space="preserve">Palveluiden saatavuuden parantamiseksi </w:t>
      </w:r>
      <w:r w:rsidR="00F745EF">
        <w:rPr>
          <w:rFonts w:cs="Arial"/>
          <w:szCs w:val="20"/>
        </w:rPr>
        <w:t xml:space="preserve">jatketaan ja </w:t>
      </w:r>
      <w:bookmarkStart w:id="18" w:name="_Hlk38443309"/>
      <w:r w:rsidR="00F745EF">
        <w:rPr>
          <w:rFonts w:cs="Arial"/>
          <w:szCs w:val="20"/>
        </w:rPr>
        <w:t>levitetään myös</w:t>
      </w:r>
      <w:r w:rsidR="00B55FE4" w:rsidRPr="00B55FE4">
        <w:rPr>
          <w:rFonts w:cs="Arial"/>
          <w:szCs w:val="20"/>
        </w:rPr>
        <w:t xml:space="preserve"> avoi</w:t>
      </w:r>
      <w:r w:rsidR="005B6A27">
        <w:rPr>
          <w:rFonts w:cs="Arial"/>
          <w:szCs w:val="20"/>
        </w:rPr>
        <w:t>nta</w:t>
      </w:r>
      <w:r w:rsidR="00B55FE4" w:rsidRPr="00B55FE4">
        <w:rPr>
          <w:rFonts w:cs="Arial"/>
          <w:szCs w:val="20"/>
        </w:rPr>
        <w:t xml:space="preserve"> kohtaamispaikkatoimin</w:t>
      </w:r>
      <w:r w:rsidR="005B6A27">
        <w:rPr>
          <w:rFonts w:cs="Arial"/>
          <w:szCs w:val="20"/>
        </w:rPr>
        <w:t xml:space="preserve">taa </w:t>
      </w:r>
      <w:r w:rsidR="00B55FE4" w:rsidRPr="00B55FE4">
        <w:rPr>
          <w:rFonts w:cs="Arial"/>
          <w:szCs w:val="20"/>
        </w:rPr>
        <w:t xml:space="preserve">alueella. </w:t>
      </w:r>
    </w:p>
    <w:p w14:paraId="1F9D39E2" w14:textId="294BF4C1" w:rsidR="005B6A27" w:rsidRPr="005B6A27" w:rsidRDefault="0045537C" w:rsidP="0058528D">
      <w:pPr>
        <w:spacing w:after="160" w:line="259" w:lineRule="auto"/>
        <w:ind w:left="709"/>
        <w:jc w:val="both"/>
        <w:rPr>
          <w:iCs/>
          <w:color w:val="000000" w:themeColor="text1"/>
        </w:rPr>
      </w:pPr>
      <w:r w:rsidRPr="2D01AFB6">
        <w:rPr>
          <w:rFonts w:cs="Arial"/>
          <w:b/>
          <w:color w:val="000000" w:themeColor="text1"/>
        </w:rPr>
        <w:t>K</w:t>
      </w:r>
      <w:r w:rsidR="00826A9C" w:rsidRPr="2D01AFB6">
        <w:rPr>
          <w:rFonts w:cs="Arial"/>
          <w:b/>
          <w:color w:val="000000" w:themeColor="text1"/>
        </w:rPr>
        <w:t>ärki 5:</w:t>
      </w:r>
      <w:r w:rsidR="00826A9C" w:rsidRPr="2D01AFB6">
        <w:rPr>
          <w:rFonts w:cs="Arial"/>
          <w:color w:val="000000" w:themeColor="text1"/>
        </w:rPr>
        <w:t xml:space="preserve"> Mielenterveys- ja päihdepalveluiden saatavuutta</w:t>
      </w:r>
      <w:r w:rsidR="00027B43" w:rsidRPr="2D01AFB6">
        <w:rPr>
          <w:rFonts w:cs="Arial"/>
          <w:color w:val="000000" w:themeColor="text1"/>
        </w:rPr>
        <w:t xml:space="preserve"> ja varhaista tunnistamista</w:t>
      </w:r>
      <w:r w:rsidR="00826A9C" w:rsidRPr="2D01AFB6">
        <w:rPr>
          <w:rFonts w:cs="Arial"/>
          <w:color w:val="000000" w:themeColor="text1"/>
        </w:rPr>
        <w:t xml:space="preserve"> </w:t>
      </w:r>
      <w:r w:rsidR="001A61C0" w:rsidRPr="2D01AFB6">
        <w:rPr>
          <w:rFonts w:cs="Arial"/>
          <w:color w:val="000000" w:themeColor="text1"/>
        </w:rPr>
        <w:t xml:space="preserve">kaiken ikäisten </w:t>
      </w:r>
      <w:r w:rsidR="006F2E08">
        <w:rPr>
          <w:iCs/>
          <w:color w:val="000000" w:themeColor="text1"/>
        </w:rPr>
        <w:t>peruspalveluis</w:t>
      </w:r>
      <w:r w:rsidR="00E12C92">
        <w:rPr>
          <w:iCs/>
          <w:color w:val="000000" w:themeColor="text1"/>
        </w:rPr>
        <w:t>s</w:t>
      </w:r>
      <w:r w:rsidR="006F2E08">
        <w:rPr>
          <w:iCs/>
          <w:color w:val="000000" w:themeColor="text1"/>
        </w:rPr>
        <w:t>a</w:t>
      </w:r>
      <w:r w:rsidR="006F2E08" w:rsidRPr="2D01AFB6">
        <w:rPr>
          <w:rFonts w:cs="Arial"/>
          <w:color w:val="000000" w:themeColor="text1"/>
        </w:rPr>
        <w:t xml:space="preserve"> </w:t>
      </w:r>
      <w:r w:rsidR="00826A9C" w:rsidRPr="2D01AFB6">
        <w:rPr>
          <w:rFonts w:cs="Arial"/>
          <w:color w:val="000000" w:themeColor="text1"/>
        </w:rPr>
        <w:t>tehostetaan</w:t>
      </w:r>
      <w:r w:rsidR="005B6A27">
        <w:rPr>
          <w:iCs/>
          <w:color w:val="000000" w:themeColor="text1"/>
        </w:rPr>
        <w:t xml:space="preserve">. </w:t>
      </w:r>
      <w:r w:rsidR="00027B43">
        <w:rPr>
          <w:iCs/>
          <w:color w:val="000000" w:themeColor="text1"/>
        </w:rPr>
        <w:t>K</w:t>
      </w:r>
      <w:r w:rsidR="001A61C0">
        <w:rPr>
          <w:iCs/>
          <w:color w:val="000000" w:themeColor="text1"/>
        </w:rPr>
        <w:t xml:space="preserve">äytössä </w:t>
      </w:r>
      <w:r w:rsidR="0000755E">
        <w:rPr>
          <w:iCs/>
          <w:color w:val="000000" w:themeColor="text1"/>
        </w:rPr>
        <w:t xml:space="preserve">jo </w:t>
      </w:r>
      <w:r w:rsidR="001A61C0">
        <w:rPr>
          <w:iCs/>
          <w:color w:val="000000" w:themeColor="text1"/>
        </w:rPr>
        <w:t>o</w:t>
      </w:r>
      <w:r w:rsidR="00027B43">
        <w:rPr>
          <w:iCs/>
          <w:color w:val="000000" w:themeColor="text1"/>
        </w:rPr>
        <w:t>levien</w:t>
      </w:r>
      <w:r w:rsidR="001A61C0">
        <w:rPr>
          <w:iCs/>
          <w:color w:val="000000" w:themeColor="text1"/>
        </w:rPr>
        <w:t xml:space="preserve"> </w:t>
      </w:r>
      <w:r w:rsidR="00027B43">
        <w:rPr>
          <w:iCs/>
          <w:color w:val="000000" w:themeColor="text1"/>
        </w:rPr>
        <w:t>toimintamallien käyttöä (</w:t>
      </w:r>
      <w:r w:rsidR="001A61C0">
        <w:rPr>
          <w:iCs/>
          <w:color w:val="000000" w:themeColor="text1"/>
        </w:rPr>
        <w:t>esim</w:t>
      </w:r>
      <w:r w:rsidR="00027B43">
        <w:rPr>
          <w:iCs/>
          <w:color w:val="000000" w:themeColor="text1"/>
        </w:rPr>
        <w:t>.</w:t>
      </w:r>
      <w:r w:rsidR="001A61C0">
        <w:rPr>
          <w:iCs/>
          <w:color w:val="000000" w:themeColor="text1"/>
        </w:rPr>
        <w:t xml:space="preserve"> </w:t>
      </w:r>
      <w:r w:rsidR="001A61C0">
        <w:rPr>
          <w:color w:val="000000" w:themeColor="text1"/>
        </w:rPr>
        <w:t>Lapset puheeksi, Voimaperheet</w:t>
      </w:r>
      <w:r w:rsidR="00F84A78">
        <w:rPr>
          <w:color w:val="000000" w:themeColor="text1"/>
        </w:rPr>
        <w:t xml:space="preserve">, Ihmeelliset </w:t>
      </w:r>
      <w:r w:rsidR="000462A1">
        <w:rPr>
          <w:color w:val="000000" w:themeColor="text1"/>
        </w:rPr>
        <w:t>vuodet)</w:t>
      </w:r>
      <w:r w:rsidR="00027B43">
        <w:rPr>
          <w:color w:val="000000" w:themeColor="text1"/>
        </w:rPr>
        <w:t xml:space="preserve"> vahvistetaan edelleen. </w:t>
      </w:r>
      <w:r w:rsidR="005B6A27" w:rsidRPr="005B6A27">
        <w:rPr>
          <w:iCs/>
          <w:color w:val="000000" w:themeColor="text1"/>
        </w:rPr>
        <w:t xml:space="preserve">Lasten ja nuorten matalan kynnyksen päihde- ja </w:t>
      </w:r>
      <w:r w:rsidR="594F5CF9" w:rsidRPr="2D01AFB6">
        <w:rPr>
          <w:color w:val="000000" w:themeColor="text1"/>
        </w:rPr>
        <w:t>m</w:t>
      </w:r>
      <w:r w:rsidR="005B6A27" w:rsidRPr="2D01AFB6">
        <w:rPr>
          <w:color w:val="000000" w:themeColor="text1"/>
        </w:rPr>
        <w:t>ielenterveyspalveluita</w:t>
      </w:r>
      <w:r w:rsidR="005B6A27" w:rsidRPr="005B6A27">
        <w:rPr>
          <w:iCs/>
          <w:color w:val="000000" w:themeColor="text1"/>
        </w:rPr>
        <w:t> kehitetään </w:t>
      </w:r>
      <w:r w:rsidR="00301503">
        <w:rPr>
          <w:iCs/>
          <w:color w:val="000000" w:themeColor="text1"/>
        </w:rPr>
        <w:t>edelleen</w:t>
      </w:r>
      <w:r w:rsidR="005B6A27" w:rsidRPr="005B6A27">
        <w:rPr>
          <w:iCs/>
          <w:color w:val="000000" w:themeColor="text1"/>
        </w:rPr>
        <w:t>. Henkilöstöä sote-</w:t>
      </w:r>
      <w:r w:rsidR="00E7208B">
        <w:rPr>
          <w:iCs/>
          <w:color w:val="000000" w:themeColor="text1"/>
        </w:rPr>
        <w:t>palveluissa ja mm</w:t>
      </w:r>
      <w:r w:rsidR="00094EDD">
        <w:rPr>
          <w:iCs/>
          <w:color w:val="000000" w:themeColor="text1"/>
        </w:rPr>
        <w:t>.</w:t>
      </w:r>
      <w:r w:rsidR="00E7208B">
        <w:rPr>
          <w:iCs/>
          <w:color w:val="000000" w:themeColor="text1"/>
        </w:rPr>
        <w:t xml:space="preserve"> </w:t>
      </w:r>
      <w:r w:rsidR="005B6A27" w:rsidRPr="005B6A27">
        <w:rPr>
          <w:iCs/>
          <w:color w:val="000000" w:themeColor="text1"/>
        </w:rPr>
        <w:t>opiskeluhuollossa koulutetaan psykososiaalisten menetelmien käyttöön, prioriteetteina mm.</w:t>
      </w:r>
      <w:r w:rsidR="00B24C28">
        <w:rPr>
          <w:iCs/>
          <w:color w:val="000000" w:themeColor="text1"/>
        </w:rPr>
        <w:t xml:space="preserve"> lasten ja nuorten</w:t>
      </w:r>
      <w:r w:rsidR="005B6A27" w:rsidRPr="005B6A27">
        <w:rPr>
          <w:iCs/>
          <w:color w:val="000000" w:themeColor="text1"/>
        </w:rPr>
        <w:t xml:space="preserve"> masennus ja ahdistuneisuushäiriöt</w:t>
      </w:r>
      <w:r w:rsidR="00094EDD">
        <w:rPr>
          <w:iCs/>
          <w:color w:val="000000" w:themeColor="text1"/>
        </w:rPr>
        <w:t xml:space="preserve"> ja</w:t>
      </w:r>
      <w:r w:rsidR="005B6A27" w:rsidRPr="005B6A27">
        <w:rPr>
          <w:iCs/>
          <w:color w:val="000000" w:themeColor="text1"/>
        </w:rPr>
        <w:t xml:space="preserve"> </w:t>
      </w:r>
      <w:r w:rsidR="00094EDD">
        <w:rPr>
          <w:iCs/>
          <w:color w:val="000000" w:themeColor="text1"/>
        </w:rPr>
        <w:t>menetelmi</w:t>
      </w:r>
      <w:r w:rsidR="00B24C28">
        <w:rPr>
          <w:iCs/>
          <w:color w:val="000000" w:themeColor="text1"/>
        </w:rPr>
        <w:t xml:space="preserve">nä </w:t>
      </w:r>
      <w:r w:rsidR="00B24C28" w:rsidRPr="005B6A27">
        <w:rPr>
          <w:iCs/>
          <w:color w:val="000000" w:themeColor="text1"/>
        </w:rPr>
        <w:t>esim</w:t>
      </w:r>
      <w:r w:rsidR="00B24C28">
        <w:rPr>
          <w:iCs/>
          <w:color w:val="000000" w:themeColor="text1"/>
        </w:rPr>
        <w:t>erkiksi</w:t>
      </w:r>
      <w:r w:rsidR="00B24C28" w:rsidRPr="005B6A27">
        <w:rPr>
          <w:iCs/>
          <w:color w:val="000000" w:themeColor="text1"/>
        </w:rPr>
        <w:t xml:space="preserve"> IPT-A+IPC</w:t>
      </w:r>
      <w:r w:rsidR="00B24C28">
        <w:rPr>
          <w:iCs/>
          <w:color w:val="000000" w:themeColor="text1"/>
        </w:rPr>
        <w:t xml:space="preserve"> ja CoolKids. Toimintaa tehdään </w:t>
      </w:r>
      <w:r w:rsidR="00094EDD">
        <w:rPr>
          <w:iCs/>
          <w:color w:val="000000" w:themeColor="text1"/>
        </w:rPr>
        <w:t>yhteistyössä mm. osaamiskesku</w:t>
      </w:r>
      <w:r w:rsidR="00F72A0B">
        <w:rPr>
          <w:iCs/>
          <w:color w:val="000000" w:themeColor="text1"/>
        </w:rPr>
        <w:t>sten</w:t>
      </w:r>
      <w:r w:rsidR="00094EDD">
        <w:rPr>
          <w:iCs/>
          <w:color w:val="000000" w:themeColor="text1"/>
        </w:rPr>
        <w:t xml:space="preserve"> kanssa</w:t>
      </w:r>
      <w:r w:rsidR="00B24C28">
        <w:rPr>
          <w:iCs/>
          <w:color w:val="000000" w:themeColor="text1"/>
        </w:rPr>
        <w:t xml:space="preserve">. </w:t>
      </w:r>
      <w:r w:rsidR="005B6A27" w:rsidRPr="005B6A27">
        <w:rPr>
          <w:iCs/>
          <w:color w:val="000000" w:themeColor="text1"/>
        </w:rPr>
        <w:t>Myös aikuisten palveluissa</w:t>
      </w:r>
      <w:r w:rsidR="00094EDD">
        <w:rPr>
          <w:iCs/>
          <w:color w:val="000000" w:themeColor="text1"/>
        </w:rPr>
        <w:t xml:space="preserve"> menetelmäosaamista</w:t>
      </w:r>
      <w:r w:rsidR="00B24C28">
        <w:rPr>
          <w:iCs/>
          <w:color w:val="000000" w:themeColor="text1"/>
        </w:rPr>
        <w:t xml:space="preserve"> kehitetään </w:t>
      </w:r>
      <w:r w:rsidR="005B6A27" w:rsidRPr="005B6A27">
        <w:rPr>
          <w:iCs/>
          <w:color w:val="000000" w:themeColor="text1"/>
        </w:rPr>
        <w:t>vastaavasti</w:t>
      </w:r>
      <w:r w:rsidR="00301503">
        <w:rPr>
          <w:iCs/>
          <w:color w:val="000000" w:themeColor="text1"/>
        </w:rPr>
        <w:t>.</w:t>
      </w:r>
    </w:p>
    <w:p w14:paraId="536A844B" w14:textId="682B1CD7" w:rsidR="00826A9C" w:rsidRDefault="0045537C" w:rsidP="0058528D">
      <w:pPr>
        <w:spacing w:after="160" w:line="259" w:lineRule="auto"/>
        <w:ind w:left="709"/>
        <w:jc w:val="both"/>
        <w:rPr>
          <w:iCs/>
        </w:rPr>
      </w:pPr>
      <w:r>
        <w:rPr>
          <w:rFonts w:cs="Arial"/>
          <w:color w:val="000000" w:themeColor="text1"/>
          <w:szCs w:val="20"/>
        </w:rPr>
        <w:t>Lasten ja nuorten osalta alueella halutaan jatkokehittää ja laajentaa</w:t>
      </w:r>
      <w:r w:rsidR="00301503">
        <w:rPr>
          <w:rFonts w:cs="Arial"/>
          <w:color w:val="000000" w:themeColor="text1"/>
          <w:szCs w:val="20"/>
        </w:rPr>
        <w:t xml:space="preserve"> myös </w:t>
      </w:r>
      <w:r>
        <w:rPr>
          <w:rFonts w:cs="Arial"/>
          <w:color w:val="000000" w:themeColor="text1"/>
          <w:szCs w:val="20"/>
        </w:rPr>
        <w:t xml:space="preserve">esim. </w:t>
      </w:r>
      <w:r>
        <w:t xml:space="preserve">Nepsy-valmennusta ja Hyks-varhain toimintamallia. Tukea tarvitsevien lasten ja nuorten (esim. nepsy-lapset ja psyykkiisesti </w:t>
      </w:r>
      <w:r w:rsidR="000462A1">
        <w:t>oireilevat) arkeen</w:t>
      </w:r>
      <w:r>
        <w:t xml:space="preserve"> eli päiväkoteihin, kouluihin ja oppilaitoksiin tuotavia tukipalveluita kehitetään edelleen saatavuuden, oikea-aikaisuuden ja jatkuvuuden kehittämiseksi. </w:t>
      </w:r>
      <w:r w:rsidR="00F06018">
        <w:rPr>
          <w:iCs/>
        </w:rPr>
        <w:t xml:space="preserve">Alueella levitetään ja </w:t>
      </w:r>
      <w:r>
        <w:rPr>
          <w:iCs/>
        </w:rPr>
        <w:t>jatko</w:t>
      </w:r>
      <w:r w:rsidR="00F06018">
        <w:rPr>
          <w:iCs/>
        </w:rPr>
        <w:t>kehitetään</w:t>
      </w:r>
      <w:r w:rsidR="00EA505E">
        <w:rPr>
          <w:iCs/>
        </w:rPr>
        <w:t xml:space="preserve"> myös</w:t>
      </w:r>
      <w:r w:rsidR="00F06018">
        <w:rPr>
          <w:iCs/>
        </w:rPr>
        <w:t xml:space="preserve"> jo toiminnassa</w:t>
      </w:r>
      <w:r w:rsidR="00E7208B">
        <w:rPr>
          <w:iCs/>
        </w:rPr>
        <w:t xml:space="preserve"> olevia</w:t>
      </w:r>
      <w:r w:rsidR="00F06018">
        <w:rPr>
          <w:iCs/>
        </w:rPr>
        <w:t xml:space="preserve"> matalan kynnysten mielenterveyspalveluiden toimintoja (esim. Nuorten Asema, </w:t>
      </w:r>
      <w:r w:rsidR="001A61C0">
        <w:rPr>
          <w:iCs/>
        </w:rPr>
        <w:t xml:space="preserve">Nuorten Kulma, </w:t>
      </w:r>
      <w:r w:rsidR="00F06018">
        <w:rPr>
          <w:iCs/>
        </w:rPr>
        <w:t>Nuorten</w:t>
      </w:r>
      <w:r w:rsidR="00E7208B">
        <w:rPr>
          <w:iCs/>
        </w:rPr>
        <w:t>keskus</w:t>
      </w:r>
      <w:r w:rsidR="00F06018">
        <w:rPr>
          <w:iCs/>
        </w:rPr>
        <w:t xml:space="preserve"> Nuppi)</w:t>
      </w:r>
      <w:r w:rsidR="00513E90">
        <w:rPr>
          <w:iCs/>
        </w:rPr>
        <w:t>.</w:t>
      </w:r>
    </w:p>
    <w:p w14:paraId="6133D1E0" w14:textId="79848A55" w:rsidR="00CA3594" w:rsidRPr="00027B43" w:rsidRDefault="005918D4" w:rsidP="0058528D">
      <w:pPr>
        <w:ind w:left="709"/>
        <w:jc w:val="both"/>
        <w:rPr>
          <w:color w:val="000000" w:themeColor="text1"/>
        </w:rPr>
      </w:pPr>
      <w:r w:rsidRPr="00027B43">
        <w:rPr>
          <w:rFonts w:cs="Arial"/>
        </w:rPr>
        <w:t>Aikuisten mielenterveys-</w:t>
      </w:r>
      <w:r w:rsidR="00405B9D" w:rsidRPr="00027B43">
        <w:rPr>
          <w:rFonts w:cs="Arial"/>
        </w:rPr>
        <w:t xml:space="preserve"> ja</w:t>
      </w:r>
      <w:r w:rsidRPr="00027B43">
        <w:rPr>
          <w:rFonts w:cs="Arial"/>
        </w:rPr>
        <w:t xml:space="preserve"> päihde</w:t>
      </w:r>
      <w:r w:rsidR="00405B9D" w:rsidRPr="00027B43">
        <w:rPr>
          <w:rFonts w:cs="Arial"/>
        </w:rPr>
        <w:t xml:space="preserve">palveluiden </w:t>
      </w:r>
      <w:r w:rsidRPr="007D2592">
        <w:rPr>
          <w:color w:val="000000" w:themeColor="text1"/>
        </w:rPr>
        <w:t>saatavuuden parantamise</w:t>
      </w:r>
      <w:r w:rsidR="00AA4E24">
        <w:rPr>
          <w:color w:val="000000" w:themeColor="text1"/>
        </w:rPr>
        <w:t>ksi</w:t>
      </w:r>
      <w:r w:rsidRPr="007D2592">
        <w:rPr>
          <w:color w:val="000000" w:themeColor="text1"/>
        </w:rPr>
        <w:t xml:space="preserve"> </w:t>
      </w:r>
      <w:r w:rsidR="00CA3594">
        <w:rPr>
          <w:color w:val="000000" w:themeColor="text1"/>
        </w:rPr>
        <w:t>alue</w:t>
      </w:r>
      <w:r w:rsidR="00AA4E24">
        <w:rPr>
          <w:color w:val="000000" w:themeColor="text1"/>
        </w:rPr>
        <w:t xml:space="preserve">ella vahvistetaan </w:t>
      </w:r>
      <w:r w:rsidR="004F5501">
        <w:rPr>
          <w:color w:val="000000" w:themeColor="text1"/>
        </w:rPr>
        <w:t xml:space="preserve">toimintojen integraatiota </w:t>
      </w:r>
      <w:r w:rsidR="00027B43">
        <w:rPr>
          <w:color w:val="000000" w:themeColor="text1"/>
        </w:rPr>
        <w:t>perustasolla</w:t>
      </w:r>
      <w:r w:rsidR="004F5501">
        <w:rPr>
          <w:color w:val="000000" w:themeColor="text1"/>
        </w:rPr>
        <w:t xml:space="preserve"> ja lisätään</w:t>
      </w:r>
      <w:r w:rsidR="001D74D8">
        <w:rPr>
          <w:color w:val="000000" w:themeColor="text1"/>
        </w:rPr>
        <w:t xml:space="preserve"> </w:t>
      </w:r>
      <w:r w:rsidR="00AA4E24">
        <w:rPr>
          <w:color w:val="000000" w:themeColor="text1"/>
        </w:rPr>
        <w:t xml:space="preserve">ammattilaisten </w:t>
      </w:r>
      <w:r w:rsidR="001D74D8">
        <w:rPr>
          <w:color w:val="000000" w:themeColor="text1"/>
        </w:rPr>
        <w:t>kyvykkyyttä</w:t>
      </w:r>
      <w:r w:rsidR="00AA4E24">
        <w:rPr>
          <w:color w:val="000000" w:themeColor="text1"/>
        </w:rPr>
        <w:t xml:space="preserve"> tunnistaa kyseisiä palvelutarpeita asiakaskohtaamisissa. Lisäksi parannetaan </w:t>
      </w:r>
      <w:r w:rsidR="004F5501">
        <w:rPr>
          <w:color w:val="000000" w:themeColor="text1"/>
        </w:rPr>
        <w:t>verkostomaisten konsultaatiorakenteiden yhteentoimivuutta ja yhteisiä toimintamalleja (</w:t>
      </w:r>
      <w:r w:rsidR="00AA4E24">
        <w:rPr>
          <w:color w:val="000000" w:themeColor="text1"/>
        </w:rPr>
        <w:t>esimerkiksi</w:t>
      </w:r>
      <w:r w:rsidRPr="007D2592">
        <w:rPr>
          <w:color w:val="000000" w:themeColor="text1"/>
        </w:rPr>
        <w:t xml:space="preserve"> </w:t>
      </w:r>
      <w:r w:rsidR="00F72A0B">
        <w:rPr>
          <w:color w:val="000000" w:themeColor="text1"/>
        </w:rPr>
        <w:t xml:space="preserve">aikuissosiaalityön yhteistyön lisääminen, </w:t>
      </w:r>
      <w:r w:rsidRPr="007D2592">
        <w:rPr>
          <w:color w:val="000000" w:themeColor="text1"/>
        </w:rPr>
        <w:t>etsivä</w:t>
      </w:r>
      <w:r w:rsidR="00AA4E24">
        <w:rPr>
          <w:color w:val="000000" w:themeColor="text1"/>
        </w:rPr>
        <w:t>n</w:t>
      </w:r>
      <w:r w:rsidR="00CA3594">
        <w:rPr>
          <w:color w:val="000000" w:themeColor="text1"/>
        </w:rPr>
        <w:t xml:space="preserve"> ja</w:t>
      </w:r>
      <w:r w:rsidRPr="007D2592">
        <w:rPr>
          <w:color w:val="000000" w:themeColor="text1"/>
        </w:rPr>
        <w:t xml:space="preserve"> jalkautuva</w:t>
      </w:r>
      <w:r w:rsidR="00AA4E24">
        <w:rPr>
          <w:color w:val="000000" w:themeColor="text1"/>
        </w:rPr>
        <w:t>n</w:t>
      </w:r>
      <w:r w:rsidR="00CA3594">
        <w:rPr>
          <w:color w:val="000000" w:themeColor="text1"/>
        </w:rPr>
        <w:t xml:space="preserve"> työ</w:t>
      </w:r>
      <w:r w:rsidR="00AA4E24">
        <w:rPr>
          <w:color w:val="000000" w:themeColor="text1"/>
        </w:rPr>
        <w:t>n tehostaminen</w:t>
      </w:r>
      <w:r w:rsidR="006A5369">
        <w:rPr>
          <w:color w:val="000000" w:themeColor="text1"/>
        </w:rPr>
        <w:t>, selviämisasemapalvelu</w:t>
      </w:r>
      <w:r w:rsidR="00D3155D">
        <w:rPr>
          <w:color w:val="000000" w:themeColor="text1"/>
        </w:rPr>
        <w:t>iden kehittäminen</w:t>
      </w:r>
      <w:r w:rsidR="00CA3594">
        <w:rPr>
          <w:color w:val="000000" w:themeColor="text1"/>
        </w:rPr>
        <w:t xml:space="preserve"> sekä matalan</w:t>
      </w:r>
      <w:r w:rsidR="007F30DA">
        <w:rPr>
          <w:color w:val="000000" w:themeColor="text1"/>
        </w:rPr>
        <w:t xml:space="preserve"> </w:t>
      </w:r>
      <w:r w:rsidR="00CA3594">
        <w:rPr>
          <w:color w:val="000000" w:themeColor="text1"/>
        </w:rPr>
        <w:t>kynnyksen palvelu</w:t>
      </w:r>
      <w:r w:rsidR="00D3155D">
        <w:rPr>
          <w:color w:val="000000" w:themeColor="text1"/>
        </w:rPr>
        <w:t>iden käyttöönot</w:t>
      </w:r>
      <w:r w:rsidR="00027B43">
        <w:rPr>
          <w:color w:val="000000" w:themeColor="text1"/>
        </w:rPr>
        <w:t>toja</w:t>
      </w:r>
      <w:r w:rsidR="004F5501">
        <w:rPr>
          <w:color w:val="000000" w:themeColor="text1"/>
        </w:rPr>
        <w:t xml:space="preserve"> sote-keskuspalveluissa)</w:t>
      </w:r>
      <w:r w:rsidR="00CA3594">
        <w:rPr>
          <w:color w:val="000000" w:themeColor="text1"/>
        </w:rPr>
        <w:t>.</w:t>
      </w:r>
      <w:r w:rsidR="001D74D8">
        <w:rPr>
          <w:color w:val="000000" w:themeColor="text1"/>
        </w:rPr>
        <w:t xml:space="preserve"> Palveluiden porrastusta ja yhteisiä hoito- ja palvelukonsepteja </w:t>
      </w:r>
      <w:r w:rsidR="00D3155D">
        <w:rPr>
          <w:color w:val="000000" w:themeColor="text1"/>
        </w:rPr>
        <w:t>jatko</w:t>
      </w:r>
      <w:r w:rsidR="001D74D8">
        <w:rPr>
          <w:color w:val="000000" w:themeColor="text1"/>
        </w:rPr>
        <w:t>kehitetään edelleen.</w:t>
      </w:r>
      <w:r w:rsidR="000462A1">
        <w:rPr>
          <w:color w:val="000000" w:themeColor="text1"/>
        </w:rPr>
        <w:t xml:space="preserve"> </w:t>
      </w:r>
      <w:r w:rsidR="00513E90">
        <w:rPr>
          <w:color w:val="000000" w:themeColor="text1"/>
        </w:rPr>
        <w:t>Mielenterveys- ja päih</w:t>
      </w:r>
      <w:r w:rsidR="00301503">
        <w:rPr>
          <w:color w:val="000000" w:themeColor="text1"/>
        </w:rPr>
        <w:t>d</w:t>
      </w:r>
      <w:r w:rsidR="00513E90">
        <w:rPr>
          <w:color w:val="000000" w:themeColor="text1"/>
        </w:rPr>
        <w:t xml:space="preserve">epalveluiden </w:t>
      </w:r>
      <w:r w:rsidR="004F5501">
        <w:rPr>
          <w:color w:val="000000" w:themeColor="text1"/>
        </w:rPr>
        <w:t>kehittäminen kattaa</w:t>
      </w:r>
      <w:r w:rsidR="00CA3594">
        <w:rPr>
          <w:color w:val="000000" w:themeColor="text1"/>
        </w:rPr>
        <w:t xml:space="preserve"> </w:t>
      </w:r>
      <w:r w:rsidR="00034D90">
        <w:rPr>
          <w:color w:val="000000" w:themeColor="text1"/>
        </w:rPr>
        <w:t xml:space="preserve">tässä </w:t>
      </w:r>
      <w:r w:rsidR="004F5501" w:rsidRPr="00027B43">
        <w:t>hankekokonaisuudessa</w:t>
      </w:r>
      <w:r w:rsidR="00034D90" w:rsidRPr="00027B43">
        <w:t xml:space="preserve"> </w:t>
      </w:r>
      <w:r w:rsidR="00CA3594" w:rsidRPr="00027B43">
        <w:t xml:space="preserve">myös </w:t>
      </w:r>
      <w:r w:rsidR="00D3155D" w:rsidRPr="00027B43">
        <w:t xml:space="preserve">aikuistuvien </w:t>
      </w:r>
      <w:r w:rsidR="00CA3594" w:rsidRPr="00027B43">
        <w:t>nuorten</w:t>
      </w:r>
      <w:r w:rsidR="00513E90">
        <w:t>, työikäisten</w:t>
      </w:r>
      <w:r w:rsidR="00CA3594" w:rsidRPr="00027B43">
        <w:t xml:space="preserve"> ja ikääntyvien palveluiden kehittämis</w:t>
      </w:r>
      <w:r w:rsidR="004F5501" w:rsidRPr="00027B43">
        <w:t>en</w:t>
      </w:r>
      <w:r w:rsidR="00027B43" w:rsidRPr="00027B43">
        <w:t xml:space="preserve"> </w:t>
      </w:r>
      <w:r w:rsidR="00CA3594" w:rsidRPr="00027B43">
        <w:t xml:space="preserve">sekä </w:t>
      </w:r>
      <w:r w:rsidR="007F30DA" w:rsidRPr="00027B43">
        <w:t>lasten huomioimi</w:t>
      </w:r>
      <w:r w:rsidR="00513E90">
        <w:t>s</w:t>
      </w:r>
      <w:r w:rsidR="007F30DA" w:rsidRPr="00027B43">
        <w:t>en aikuisten palvelui</w:t>
      </w:r>
      <w:r w:rsidR="00513E90">
        <w:t>den yhteydessä</w:t>
      </w:r>
      <w:r w:rsidR="00301503">
        <w:t>.</w:t>
      </w:r>
    </w:p>
    <w:p w14:paraId="368B0EAF" w14:textId="2D475432" w:rsidR="007578F2" w:rsidRPr="00555D97" w:rsidRDefault="00CA3594" w:rsidP="0058528D">
      <w:pPr>
        <w:pStyle w:val="Otsikko3"/>
        <w:ind w:left="709"/>
        <w:jc w:val="both"/>
      </w:pPr>
      <w:bookmarkStart w:id="19" w:name="_Toc38901744"/>
      <w:bookmarkEnd w:id="18"/>
      <w:r>
        <w:rPr>
          <w:lang w:val="fi-FI"/>
        </w:rPr>
        <w:t>E</w:t>
      </w:r>
      <w:r w:rsidR="007578F2" w:rsidRPr="00555D97">
        <w:t>nnaltaehkäisy</w:t>
      </w:r>
      <w:r w:rsidR="007578F2" w:rsidRPr="00555D97">
        <w:rPr>
          <w:lang w:val="fi-FI"/>
        </w:rPr>
        <w:t xml:space="preserve"> ja ennakointi</w:t>
      </w:r>
      <w:bookmarkEnd w:id="19"/>
    </w:p>
    <w:p w14:paraId="007F58EA" w14:textId="0EF95134" w:rsidR="001B6A2D" w:rsidRDefault="001B6A2D" w:rsidP="0058528D">
      <w:pPr>
        <w:ind w:left="709"/>
        <w:jc w:val="both"/>
      </w:pPr>
      <w:r w:rsidRPr="001B6A2D">
        <w:rPr>
          <w:iCs/>
        </w:rPr>
        <w:t>Ennaltaehkäisy</w:t>
      </w:r>
      <w:r>
        <w:rPr>
          <w:iCs/>
        </w:rPr>
        <w:t>n</w:t>
      </w:r>
      <w:r w:rsidRPr="001B6A2D">
        <w:rPr>
          <w:iCs/>
        </w:rPr>
        <w:t xml:space="preserve"> ja ennakoin</w:t>
      </w:r>
      <w:r>
        <w:rPr>
          <w:iCs/>
        </w:rPr>
        <w:t xml:space="preserve">nin tavoitteena on havaita ja </w:t>
      </w:r>
      <w:r w:rsidR="00D834DE">
        <w:rPr>
          <w:iCs/>
        </w:rPr>
        <w:t xml:space="preserve">ennalta </w:t>
      </w:r>
      <w:r>
        <w:rPr>
          <w:iCs/>
        </w:rPr>
        <w:t xml:space="preserve">ehkäistä alueen asiakkaiden terveyteen ja hyvinvointiin vaikuttavia riskitekijöitä. </w:t>
      </w:r>
      <w:r>
        <w:t xml:space="preserve">Tunnistettavia hyvinvointiriskejä voivat olla esimerkiksi alttiudet </w:t>
      </w:r>
      <w:r w:rsidRPr="006F2178">
        <w:t>kansansairau</w:t>
      </w:r>
      <w:r>
        <w:t>ksille</w:t>
      </w:r>
      <w:r w:rsidRPr="006F2178">
        <w:t>, päihde- tai mielenterveysongelma</w:t>
      </w:r>
      <w:r>
        <w:t>t ja</w:t>
      </w:r>
      <w:r w:rsidRPr="006F2178">
        <w:t xml:space="preserve"> lähisuhdeväkival</w:t>
      </w:r>
      <w:r>
        <w:t xml:space="preserve">ta. Kun tarve palveluille tai tukitoimille tunnistetaan varhaisesti, voidaan kaikki tarvittavat </w:t>
      </w:r>
      <w:r w:rsidR="000462A1">
        <w:t>palvelut ja</w:t>
      </w:r>
      <w:r>
        <w:t xml:space="preserve"> tuki järjestää nopeasti asiakkaa</w:t>
      </w:r>
      <w:r w:rsidR="00D834DE">
        <w:t>n</w:t>
      </w:r>
      <w:r>
        <w:t xml:space="preserve"> ja hänen lähipiiri</w:t>
      </w:r>
      <w:r w:rsidR="00D834DE">
        <w:t xml:space="preserve">nsä ympärille </w:t>
      </w:r>
      <w:r w:rsidR="0085023F">
        <w:t xml:space="preserve">toimivan yhteistyön tai </w:t>
      </w:r>
      <w:r>
        <w:t xml:space="preserve">yhteistyöverkostojen kautta. </w:t>
      </w:r>
      <w:bookmarkStart w:id="20" w:name="_Hlk37770065"/>
    </w:p>
    <w:p w14:paraId="7AC9FFE1" w14:textId="0DACE201" w:rsidR="001B6A2D" w:rsidRDefault="001B6A2D" w:rsidP="0058528D">
      <w:pPr>
        <w:ind w:left="709"/>
        <w:jc w:val="both"/>
      </w:pPr>
      <w:r>
        <w:t>Toimenpiteitä ennaltaehkäisyn ja ennakoinnin hyötytavo</w:t>
      </w:r>
      <w:r w:rsidR="000462A1">
        <w:t>i</w:t>
      </w:r>
      <w:r>
        <w:t xml:space="preserve">tteiden saavuttamiseksi ovat </w:t>
      </w:r>
      <w:r w:rsidR="0085023F">
        <w:t>(</w:t>
      </w:r>
      <w:r w:rsidR="00D448D0">
        <w:t>tärkeysjärjestyksessä</w:t>
      </w:r>
      <w:r w:rsidR="0085023F">
        <w:t>)</w:t>
      </w:r>
      <w:r w:rsidR="00D448D0">
        <w:t xml:space="preserve"> </w:t>
      </w:r>
      <w:r>
        <w:t>seuraavat.</w:t>
      </w:r>
    </w:p>
    <w:p w14:paraId="35A9057C" w14:textId="7C6A5164" w:rsidR="00D448D0" w:rsidRPr="00635B89" w:rsidRDefault="00D448D0" w:rsidP="0058528D">
      <w:pPr>
        <w:ind w:left="709"/>
        <w:jc w:val="both"/>
        <w:rPr>
          <w:rFonts w:cs="Arial"/>
          <w:b/>
          <w:bCs/>
          <w:color w:val="4F6228" w:themeColor="accent3" w:themeShade="80"/>
        </w:rPr>
      </w:pPr>
      <w:r w:rsidRPr="001B6A2D">
        <w:rPr>
          <w:rFonts w:cs="Arial"/>
          <w:b/>
          <w:bCs/>
          <w:color w:val="000000" w:themeColor="text1"/>
        </w:rPr>
        <w:t xml:space="preserve">Kärki 2: </w:t>
      </w:r>
      <w:r w:rsidRPr="00D448D0">
        <w:rPr>
          <w:rFonts w:cs="Arial"/>
          <w:color w:val="000000" w:themeColor="text1"/>
        </w:rPr>
        <w:t>Neuvon</w:t>
      </w:r>
      <w:r w:rsidR="0085023F">
        <w:rPr>
          <w:rFonts w:cs="Arial"/>
          <w:color w:val="000000" w:themeColor="text1"/>
        </w:rPr>
        <w:t xml:space="preserve">taa ja asiakasohjausta parannetaan. </w:t>
      </w:r>
      <w:r w:rsidRPr="008D6988">
        <w:t>Lisäksi kehitetään nopeaa yhteydenottoon vastaamista ja monialaisen front</w:t>
      </w:r>
      <w:r w:rsidR="000462A1">
        <w:t xml:space="preserve"> </w:t>
      </w:r>
      <w:r w:rsidRPr="008D6988">
        <w:t>desk palvelun -mallia</w:t>
      </w:r>
      <w:r>
        <w:t>, jotta palveluihin ohjautuminen tehostuu varhaisessa vaiheessa</w:t>
      </w:r>
      <w:r w:rsidRPr="008D6988">
        <w:t>.</w:t>
      </w:r>
      <w:r w:rsidR="0085023F">
        <w:t xml:space="preserve"> Asiakaskohtaamisissa käytettävien v</w:t>
      </w:r>
      <w:r w:rsidR="0085023F" w:rsidRPr="006F2178">
        <w:t>arhaisen tunnistamisen menetelmien ja työkalujen</w:t>
      </w:r>
      <w:r w:rsidR="0085023F">
        <w:t xml:space="preserve">, </w:t>
      </w:r>
      <w:r w:rsidR="0085023F" w:rsidRPr="006F2178">
        <w:t xml:space="preserve">kuten </w:t>
      </w:r>
      <w:r w:rsidR="0085023F" w:rsidRPr="008D6988">
        <w:t xml:space="preserve">olemassa olevien systemaattisten kartoitusten ja mm. itsearviointien </w:t>
      </w:r>
      <w:r w:rsidR="000462A1" w:rsidRPr="008D6988">
        <w:t>käyttöönottoa</w:t>
      </w:r>
      <w:r w:rsidR="0085023F" w:rsidRPr="008D6988">
        <w:t xml:space="preserve"> vahvistetaan kaikissa sote-palveluissa</w:t>
      </w:r>
      <w:r w:rsidR="00F72A0B">
        <w:t>.</w:t>
      </w:r>
      <w:r w:rsidRPr="008D6988">
        <w:t xml:space="preserve"> </w:t>
      </w:r>
      <w:r w:rsidRPr="008D6988">
        <w:rPr>
          <w:rFonts w:cs="Arial"/>
        </w:rPr>
        <w:t xml:space="preserve">Yhtenäistämällä alueella käytettäviä </w:t>
      </w:r>
      <w:r w:rsidR="000462A1" w:rsidRPr="008D6988">
        <w:rPr>
          <w:rFonts w:cs="Arial"/>
        </w:rPr>
        <w:t>menetelmiä voidaan</w:t>
      </w:r>
      <w:r w:rsidRPr="008D6988">
        <w:rPr>
          <w:rFonts w:cs="Arial"/>
        </w:rPr>
        <w:t xml:space="preserve"> palveluun ohjautumisen kriteereitä selkeyttää ja asukkaiden palveluiden saannin yhdenmukaisuutta parantaa.</w:t>
      </w:r>
    </w:p>
    <w:p w14:paraId="30443493" w14:textId="19BB2CB8" w:rsidR="00D448D0" w:rsidRDefault="00D448D0" w:rsidP="0058528D">
      <w:pPr>
        <w:ind w:left="709"/>
        <w:jc w:val="both"/>
      </w:pPr>
      <w:r>
        <w:lastRenderedPageBreak/>
        <w:t xml:space="preserve">Asiakkaille suunnatun tiedon saatavuuden parantamisella pyritään myös ennaltaehkäisemään </w:t>
      </w:r>
      <w:r w:rsidR="0085023F">
        <w:t xml:space="preserve">hyvinvoinnin </w:t>
      </w:r>
      <w:r>
        <w:t xml:space="preserve">huonontumista sekä tuetaan asiakkaan </w:t>
      </w:r>
      <w:r w:rsidR="000462A1">
        <w:t>mahdollisuuksia</w:t>
      </w:r>
      <w:r>
        <w:t xml:space="preserve"> toteuttaa itsenäisesti omaan hyvinvointiin vaikuttavia muutoksia (esim. digitaalisesti tarjottu omahoito-ohjaus).</w:t>
      </w:r>
    </w:p>
    <w:p w14:paraId="2F609463" w14:textId="34E46173" w:rsidR="00D448D0" w:rsidRDefault="00D448D0" w:rsidP="0058528D">
      <w:pPr>
        <w:ind w:left="709"/>
        <w:jc w:val="both"/>
      </w:pPr>
      <w:r w:rsidRPr="001B6A2D">
        <w:rPr>
          <w:b/>
          <w:bCs/>
        </w:rPr>
        <w:t>Kärki 3:</w:t>
      </w:r>
      <w:r>
        <w:t xml:space="preserve"> Vastaanottopalveluihin ja tutkimuksiin pääsyä parannetaan myös kevyessä palvelutarpeessa ja satunnaisesti palvelua tarvitsevien asukkaiden kohdalla. Erityisesti kehitetään </w:t>
      </w:r>
      <w:r w:rsidR="00F72A0B">
        <w:t>aikuis</w:t>
      </w:r>
      <w:r>
        <w:t>sosiaali</w:t>
      </w:r>
      <w:r w:rsidR="00F72A0B">
        <w:t>työn</w:t>
      </w:r>
      <w:r>
        <w:t xml:space="preserve"> ja terveyspalveluiden integrointia </w:t>
      </w:r>
      <w:r w:rsidR="00E47196">
        <w:t>ennakoivan ja ennaltaehkäisevän työotteen lisäämiseksi.</w:t>
      </w:r>
      <w:r>
        <w:t xml:space="preserve"> </w:t>
      </w:r>
      <w:r w:rsidR="0085023F">
        <w:t>E</w:t>
      </w:r>
      <w:r>
        <w:t>nnakoin</w:t>
      </w:r>
      <w:r w:rsidR="00AA50B8">
        <w:t>n</w:t>
      </w:r>
      <w:r>
        <w:t xml:space="preserve">in ja ennalta ehkäisyn kannalta erityisasemassa </w:t>
      </w:r>
      <w:r w:rsidR="0085023F">
        <w:t xml:space="preserve">varhaisessa tunnistamisessa ja </w:t>
      </w:r>
      <w:r>
        <w:t xml:space="preserve">palveluiden tarjoamisessa ovat mm. </w:t>
      </w:r>
      <w:r w:rsidR="00F72A0B">
        <w:t xml:space="preserve">lasiperheitä koskevat </w:t>
      </w:r>
      <w:r>
        <w:t>neuvolan ja opiskeluterveydenhuollon palvelut</w:t>
      </w:r>
      <w:r w:rsidR="00F72A0B">
        <w:t xml:space="preserve">, </w:t>
      </w:r>
      <w:r>
        <w:t xml:space="preserve">joissa vastaanotoilla tavoitetaan koko perhe ja tarkastellaan perheen hyvinvointia kokonaisuutena. </w:t>
      </w:r>
    </w:p>
    <w:p w14:paraId="19804D51" w14:textId="4F6D4EDA" w:rsidR="00D448D0" w:rsidRDefault="00D448D0" w:rsidP="0058528D">
      <w:pPr>
        <w:ind w:left="709"/>
        <w:jc w:val="both"/>
      </w:pPr>
      <w:r>
        <w:t>Paljon palveluita tarvitsevien asiakkaiden kohdalla tulevaisuuden mahdollisiin terveys- tai hyvinvointi riskeihin tartutaan proaktiivisesti jo ennen ongelmien syntymistä.</w:t>
      </w:r>
    </w:p>
    <w:p w14:paraId="19D354A3" w14:textId="75FBD62E" w:rsidR="001B6A2D" w:rsidRDefault="001B6A2D" w:rsidP="0058528D">
      <w:pPr>
        <w:ind w:left="709"/>
        <w:jc w:val="both"/>
        <w:rPr>
          <w:rFonts w:cs="Arial"/>
          <w:color w:val="FF0000"/>
        </w:rPr>
      </w:pPr>
      <w:r w:rsidRPr="001B6A2D">
        <w:rPr>
          <w:b/>
          <w:bCs/>
        </w:rPr>
        <w:t>Kärki 1.</w:t>
      </w:r>
      <w:r>
        <w:t xml:space="preserve"> Tulevaisuuden sote-keskus konseptoinnissa </w:t>
      </w:r>
      <w:r w:rsidR="000462A1">
        <w:t>määritellään käytännöt</w:t>
      </w:r>
      <w:r w:rsidR="00853DB1">
        <w:t xml:space="preserve"> </w:t>
      </w:r>
      <w:r w:rsidR="00AF690E">
        <w:t xml:space="preserve">yhdyspintoja </w:t>
      </w:r>
      <w:r>
        <w:t>ylittäv</w:t>
      </w:r>
      <w:r w:rsidR="00853DB1">
        <w:t>ä</w:t>
      </w:r>
      <w:r>
        <w:t>lle yhteistyölle. P</w:t>
      </w:r>
      <w:r w:rsidRPr="001E2BC4">
        <w:rPr>
          <w:rFonts w:cs="Arial"/>
          <w:color w:val="000000" w:themeColor="text1"/>
        </w:rPr>
        <w:t xml:space="preserve">ainotusta siirretään ennalta ehkäisevään työotteeseen tukemalla </w:t>
      </w:r>
      <w:r>
        <w:rPr>
          <w:rFonts w:cs="Arial"/>
          <w:color w:val="000000" w:themeColor="text1"/>
        </w:rPr>
        <w:t>monitoimijaisesti</w:t>
      </w:r>
      <w:r w:rsidRPr="001E2BC4">
        <w:rPr>
          <w:rFonts w:cs="Arial"/>
          <w:color w:val="000000" w:themeColor="text1"/>
        </w:rPr>
        <w:t xml:space="preserve"> asukkaiden kokonaisvaltaista hyvinvointia yhteistyössä muiden alueen toimijoiden</w:t>
      </w:r>
      <w:r>
        <w:rPr>
          <w:rFonts w:cs="Arial"/>
          <w:color w:val="000000" w:themeColor="text1"/>
        </w:rPr>
        <w:t xml:space="preserve"> kanssa. Y</w:t>
      </w:r>
      <w:r w:rsidRPr="5A51D9DB">
        <w:rPr>
          <w:rFonts w:cs="Arial"/>
          <w:color w:val="000000" w:themeColor="text1"/>
        </w:rPr>
        <w:t>leistä</w:t>
      </w:r>
      <w:r w:rsidR="00D01B04">
        <w:rPr>
          <w:rFonts w:cs="Arial"/>
          <w:color w:val="000000" w:themeColor="text1"/>
        </w:rPr>
        <w:t xml:space="preserve"> terveyteen,</w:t>
      </w:r>
      <w:r w:rsidRPr="5A51D9DB">
        <w:rPr>
          <w:rFonts w:cs="Arial"/>
          <w:color w:val="000000" w:themeColor="text1"/>
        </w:rPr>
        <w:t xml:space="preserve"> hyvinvointiin ja elämänlaatuun vaikuttavaa ohjausta ja neuvontaa</w:t>
      </w:r>
      <w:r w:rsidR="00D01B04">
        <w:rPr>
          <w:rFonts w:cs="Arial"/>
          <w:color w:val="000000" w:themeColor="text1"/>
        </w:rPr>
        <w:t xml:space="preserve"> </w:t>
      </w:r>
      <w:r>
        <w:rPr>
          <w:rFonts w:cs="Arial"/>
          <w:color w:val="000000" w:themeColor="text1"/>
        </w:rPr>
        <w:t>kehitetään</w:t>
      </w:r>
      <w:r w:rsidRPr="5A51D9DB">
        <w:rPr>
          <w:rFonts w:cs="Arial"/>
          <w:color w:val="000000" w:themeColor="text1"/>
        </w:rPr>
        <w:t xml:space="preserve"> </w:t>
      </w:r>
      <w:r w:rsidR="00853DB1">
        <w:rPr>
          <w:rFonts w:cs="Arial"/>
          <w:color w:val="000000" w:themeColor="text1"/>
        </w:rPr>
        <w:t xml:space="preserve">eri ammattiryhmien </w:t>
      </w:r>
      <w:r w:rsidR="000462A1">
        <w:rPr>
          <w:rFonts w:cs="Arial"/>
          <w:color w:val="000000" w:themeColor="text1"/>
        </w:rPr>
        <w:t>yhteistyönä.</w:t>
      </w:r>
      <w:r w:rsidR="00D01B04">
        <w:rPr>
          <w:rFonts w:cs="Arial"/>
          <w:color w:val="000000" w:themeColor="text1"/>
        </w:rPr>
        <w:t xml:space="preserve"> Tämä edellyttää </w:t>
      </w:r>
      <w:r w:rsidR="00D01B04" w:rsidRPr="00D01B04">
        <w:rPr>
          <w:rFonts w:cs="Arial"/>
          <w:color w:val="000000" w:themeColor="text1"/>
        </w:rPr>
        <w:t xml:space="preserve">sote-keskuksen, kaupungin </w:t>
      </w:r>
      <w:r w:rsidR="00853DB1">
        <w:rPr>
          <w:rFonts w:cs="Arial"/>
          <w:color w:val="000000" w:themeColor="text1"/>
        </w:rPr>
        <w:t xml:space="preserve">eri </w:t>
      </w:r>
      <w:r w:rsidR="00D01B04" w:rsidRPr="00D01B04">
        <w:rPr>
          <w:rFonts w:cs="Arial"/>
          <w:color w:val="000000" w:themeColor="text1"/>
        </w:rPr>
        <w:t>toimialojen ja muiden tahojen välistä yhteistyötä, toimivia työvälineitä sekä yhteisiä ohjaus- ja johtamisrakenteita.</w:t>
      </w:r>
      <w:r w:rsidR="00D01B04">
        <w:rPr>
          <w:rFonts w:cs="Arial"/>
          <w:color w:val="000000" w:themeColor="text1"/>
        </w:rPr>
        <w:t xml:space="preserve"> </w:t>
      </w:r>
      <w:r w:rsidR="00853DB1">
        <w:rPr>
          <w:rFonts w:cs="Arial"/>
        </w:rPr>
        <w:t>H</w:t>
      </w:r>
      <w:r w:rsidRPr="00D01B04">
        <w:rPr>
          <w:rFonts w:cs="Arial"/>
        </w:rPr>
        <w:t>yte-rakenteita</w:t>
      </w:r>
      <w:r w:rsidR="00D01B04" w:rsidRPr="00D01B04">
        <w:rPr>
          <w:rFonts w:cs="Arial"/>
        </w:rPr>
        <w:t xml:space="preserve"> tullaan </w:t>
      </w:r>
      <w:r w:rsidRPr="00D01B04">
        <w:rPr>
          <w:rFonts w:cs="Arial"/>
        </w:rPr>
        <w:t>kehittä</w:t>
      </w:r>
      <w:r w:rsidR="00D01B04" w:rsidRPr="00D01B04">
        <w:rPr>
          <w:rFonts w:cs="Arial"/>
        </w:rPr>
        <w:t>mään</w:t>
      </w:r>
      <w:r w:rsidRPr="00D01B04">
        <w:rPr>
          <w:rFonts w:cs="Arial"/>
        </w:rPr>
        <w:t xml:space="preserve"> vastaamaan alueen tarpeita</w:t>
      </w:r>
      <w:r w:rsidR="0085023F">
        <w:rPr>
          <w:rFonts w:cs="Arial"/>
        </w:rPr>
        <w:t>.</w:t>
      </w:r>
      <w:r w:rsidRPr="00D01B04">
        <w:rPr>
          <w:rFonts w:cs="Arial"/>
        </w:rPr>
        <w:t xml:space="preserve"> </w:t>
      </w:r>
    </w:p>
    <w:p w14:paraId="2A7905D6" w14:textId="678C828C" w:rsidR="003272BF" w:rsidRDefault="00D01B04" w:rsidP="0058528D">
      <w:pPr>
        <w:ind w:left="709"/>
        <w:jc w:val="both"/>
        <w:rPr>
          <w:iCs/>
        </w:rPr>
      </w:pPr>
      <w:r w:rsidRPr="00D01B04">
        <w:t>Toimintaympäris</w:t>
      </w:r>
      <w:r w:rsidR="000462A1">
        <w:t>tö</w:t>
      </w:r>
      <w:r w:rsidRPr="00D01B04">
        <w:t>analyysien sekä systemaattisesti alueella kerättävi</w:t>
      </w:r>
      <w:r w:rsidR="000462A1">
        <w:t>e</w:t>
      </w:r>
      <w:r w:rsidRPr="00D01B04">
        <w:t xml:space="preserve">n tiedon hyödyntäminen osana ennaltaehkäisyyn ja ennakointiin tähtäävää ilmiölähtöistä tiedottamista mahdollistuu </w:t>
      </w:r>
      <w:r w:rsidR="0085023F">
        <w:t xml:space="preserve">mm. </w:t>
      </w:r>
      <w:r w:rsidRPr="00D01B04">
        <w:t>rakenneuudistus</w:t>
      </w:r>
      <w:r w:rsidR="00730E7F">
        <w:t>hankkeessa</w:t>
      </w:r>
      <w:r w:rsidRPr="00D01B04">
        <w:t xml:space="preserve"> kehitettävän tiedolla </w:t>
      </w:r>
      <w:r w:rsidR="000462A1" w:rsidRPr="00D01B04">
        <w:t>johtamisen myötä</w:t>
      </w:r>
      <w:r w:rsidR="0085023F">
        <w:t xml:space="preserve">, mutta myös </w:t>
      </w:r>
      <w:r w:rsidR="00730E7F">
        <w:t xml:space="preserve">hyödyntämällä </w:t>
      </w:r>
      <w:r w:rsidR="0085023F">
        <w:t>alueel</w:t>
      </w:r>
      <w:r w:rsidR="00730E7F">
        <w:t>l</w:t>
      </w:r>
      <w:r w:rsidR="0085023F">
        <w:t xml:space="preserve">a jo saatavaa muuta tutkimustietoa. </w:t>
      </w:r>
      <w:r w:rsidRPr="00D01B04">
        <w:t>Tuotetun tiedon pohjalta</w:t>
      </w:r>
      <w:r w:rsidR="00F72A0B">
        <w:t xml:space="preserve"> sote-keskus voi tuottaa</w:t>
      </w:r>
      <w:r w:rsidRPr="00D01B04">
        <w:t xml:space="preserve"> </w:t>
      </w:r>
      <w:r w:rsidR="0085023F">
        <w:t xml:space="preserve">ennakointiin ja ennalta ehkäisyyn suunnattua </w:t>
      </w:r>
      <w:r w:rsidRPr="00D01B04">
        <w:t>tiedottamista suoraan tietyille kohderyhmille tai lisätä tiedottamista kohderyhmää tavoittavi</w:t>
      </w:r>
      <w:r w:rsidR="00F72A0B">
        <w:t>in</w:t>
      </w:r>
      <w:r w:rsidRPr="00D01B04">
        <w:t xml:space="preserve"> toiminta</w:t>
      </w:r>
      <w:r w:rsidR="00D448D0">
        <w:t>ympäristöi</w:t>
      </w:r>
      <w:r w:rsidR="00F72A0B">
        <w:t>hin</w:t>
      </w:r>
      <w:r w:rsidRPr="00D01B04">
        <w:t xml:space="preserve"> (esim. neuvolat, oppilashuollon toimipisteet, avoimet kohtaamispaikat, sosiaalinen media). </w:t>
      </w:r>
    </w:p>
    <w:p w14:paraId="4D5AA623" w14:textId="29449230" w:rsidR="001B6A2D" w:rsidRPr="003272BF" w:rsidRDefault="001B6A2D" w:rsidP="0058528D">
      <w:pPr>
        <w:ind w:left="709"/>
        <w:jc w:val="both"/>
        <w:rPr>
          <w:iCs/>
        </w:rPr>
      </w:pPr>
      <w:r>
        <w:rPr>
          <w:b/>
          <w:bCs/>
        </w:rPr>
        <w:t>Kärki 4:</w:t>
      </w:r>
      <w:r>
        <w:t xml:space="preserve"> Lasten, nuorten ja perheiden palveluissa </w:t>
      </w:r>
      <w:r w:rsidR="00BD6674">
        <w:t xml:space="preserve">kehitetään </w:t>
      </w:r>
      <w:r w:rsidR="00D01B04">
        <w:t>perhekeskus</w:t>
      </w:r>
      <w:r w:rsidR="00E60871">
        <w:t xml:space="preserve">kokonaisuuteen </w:t>
      </w:r>
      <w:r w:rsidR="00D01B04">
        <w:t xml:space="preserve">kuuluvien </w:t>
      </w:r>
      <w:r>
        <w:rPr>
          <w:rFonts w:cs="Arial"/>
          <w:iCs/>
        </w:rPr>
        <w:t>a</w:t>
      </w:r>
      <w:r w:rsidRPr="007F0EF6">
        <w:rPr>
          <w:rFonts w:cs="Arial"/>
          <w:iCs/>
        </w:rPr>
        <w:t>voimien kohtaamispaikkojen toimintamalli</w:t>
      </w:r>
      <w:r w:rsidR="00E60871">
        <w:rPr>
          <w:rFonts w:cs="Arial"/>
          <w:iCs/>
        </w:rPr>
        <w:t>a</w:t>
      </w:r>
      <w:r>
        <w:rPr>
          <w:rFonts w:cs="Arial"/>
          <w:iCs/>
        </w:rPr>
        <w:t>.</w:t>
      </w:r>
      <w:r w:rsidR="00D01B04">
        <w:rPr>
          <w:rFonts w:cs="Arial"/>
          <w:iCs/>
        </w:rPr>
        <w:t xml:space="preserve"> Toiminnan </w:t>
      </w:r>
      <w:r w:rsidR="003F19F6">
        <w:rPr>
          <w:rFonts w:cs="Arial"/>
          <w:iCs/>
        </w:rPr>
        <w:t xml:space="preserve">organisoimiseen </w:t>
      </w:r>
      <w:r w:rsidR="00D01B04">
        <w:rPr>
          <w:rFonts w:cs="Arial"/>
          <w:iCs/>
        </w:rPr>
        <w:t>osallistuu monitoimijainen ammattilaisjoukko.</w:t>
      </w:r>
      <w:r>
        <w:rPr>
          <w:rFonts w:cs="Arial"/>
          <w:iCs/>
        </w:rPr>
        <w:t xml:space="preserve"> </w:t>
      </w:r>
      <w:bookmarkEnd w:id="20"/>
      <w:r w:rsidR="00B350B7">
        <w:rPr>
          <w:rFonts w:cs="Arial"/>
          <w:color w:val="000000" w:themeColor="text1"/>
        </w:rPr>
        <w:t xml:space="preserve">Avoimet kohtaamispaikat tarjoavat </w:t>
      </w:r>
      <w:r>
        <w:rPr>
          <w:rFonts w:cs="Arial"/>
          <w:color w:val="000000" w:themeColor="text1"/>
        </w:rPr>
        <w:t>lapsiperheille mahdollisuu</w:t>
      </w:r>
      <w:r w:rsidR="00B350B7">
        <w:rPr>
          <w:rFonts w:cs="Arial"/>
          <w:color w:val="000000" w:themeColor="text1"/>
        </w:rPr>
        <w:t>den</w:t>
      </w:r>
      <w:r>
        <w:rPr>
          <w:rFonts w:cs="Arial"/>
          <w:color w:val="000000" w:themeColor="text1"/>
        </w:rPr>
        <w:t xml:space="preserve"> osallistua </w:t>
      </w:r>
      <w:r w:rsidR="00730E7F">
        <w:rPr>
          <w:rFonts w:cs="Arial"/>
          <w:color w:val="000000" w:themeColor="text1"/>
        </w:rPr>
        <w:t>asukasläht</w:t>
      </w:r>
      <w:r w:rsidR="00AA50B8">
        <w:rPr>
          <w:rFonts w:cs="Arial"/>
          <w:color w:val="000000" w:themeColor="text1"/>
        </w:rPr>
        <w:t>ö</w:t>
      </w:r>
      <w:r w:rsidR="00730E7F">
        <w:rPr>
          <w:rFonts w:cs="Arial"/>
          <w:color w:val="000000" w:themeColor="text1"/>
        </w:rPr>
        <w:t xml:space="preserve">iseen </w:t>
      </w:r>
      <w:r>
        <w:rPr>
          <w:rFonts w:cs="Arial"/>
          <w:color w:val="000000" w:themeColor="text1"/>
        </w:rPr>
        <w:t xml:space="preserve">hyvinvointia edistävään toimintaan. </w:t>
      </w:r>
      <w:r w:rsidR="00D01B04">
        <w:rPr>
          <w:rFonts w:cs="Arial"/>
          <w:color w:val="000000" w:themeColor="text1"/>
        </w:rPr>
        <w:t>Avoimi</w:t>
      </w:r>
      <w:r w:rsidR="0042138B">
        <w:rPr>
          <w:rFonts w:cs="Arial"/>
          <w:color w:val="000000" w:themeColor="text1"/>
        </w:rPr>
        <w:t>ssa</w:t>
      </w:r>
      <w:r w:rsidR="00D01B04">
        <w:rPr>
          <w:rFonts w:cs="Arial"/>
          <w:color w:val="000000" w:themeColor="text1"/>
        </w:rPr>
        <w:t xml:space="preserve"> kohtaamispaik</w:t>
      </w:r>
      <w:r w:rsidR="0042138B">
        <w:rPr>
          <w:rFonts w:cs="Arial"/>
          <w:color w:val="000000" w:themeColor="text1"/>
        </w:rPr>
        <w:t>oissa</w:t>
      </w:r>
      <w:r w:rsidR="00D01B04">
        <w:rPr>
          <w:rFonts w:cs="Arial"/>
          <w:color w:val="000000" w:themeColor="text1"/>
        </w:rPr>
        <w:t xml:space="preserve"> asukkaita voidaan ohjata tarvittaessa </w:t>
      </w:r>
      <w:r w:rsidR="00B350B7">
        <w:rPr>
          <w:rFonts w:cs="Arial"/>
          <w:color w:val="000000" w:themeColor="text1"/>
        </w:rPr>
        <w:t xml:space="preserve">muiden kunnan </w:t>
      </w:r>
      <w:r>
        <w:rPr>
          <w:rFonts w:cs="Arial"/>
          <w:color w:val="000000" w:themeColor="text1"/>
        </w:rPr>
        <w:t>palveluiden ja tuen piiriin ennen elämäntilanteiden kriisiytymistä.</w:t>
      </w:r>
      <w:r w:rsidR="00D01B04">
        <w:rPr>
          <w:rFonts w:cs="Arial"/>
          <w:color w:val="000000" w:themeColor="text1"/>
        </w:rPr>
        <w:t xml:space="preserve"> </w:t>
      </w:r>
      <w:r w:rsidR="005A6046">
        <w:rPr>
          <w:rFonts w:cs="Arial"/>
          <w:color w:val="000000" w:themeColor="text1"/>
        </w:rPr>
        <w:t>Myös muita p</w:t>
      </w:r>
      <w:r w:rsidR="00F570E5">
        <w:rPr>
          <w:rFonts w:cs="Arial"/>
          <w:color w:val="000000" w:themeColor="text1"/>
        </w:rPr>
        <w:t xml:space="preserve">erhekeskustoimintamalliin kuuluvia </w:t>
      </w:r>
      <w:r w:rsidR="00D01B04">
        <w:rPr>
          <w:rFonts w:cs="Arial"/>
          <w:color w:val="000000" w:themeColor="text1"/>
        </w:rPr>
        <w:t xml:space="preserve">ennalta ehkäisyn ja ennakoinnin toimintamalleja kehitetään </w:t>
      </w:r>
      <w:r w:rsidR="00D01B04" w:rsidRPr="00D448D0">
        <w:rPr>
          <w:rFonts w:cs="Arial"/>
        </w:rPr>
        <w:t xml:space="preserve">edelleen (esim. </w:t>
      </w:r>
      <w:r w:rsidR="00D448D0" w:rsidRPr="00D448D0">
        <w:rPr>
          <w:rFonts w:cs="Arial"/>
        </w:rPr>
        <w:t>sovinnollinen ero, vanhemmuuden ja parisuhteen tuki</w:t>
      </w:r>
      <w:r w:rsidR="00D01B04" w:rsidRPr="00D448D0">
        <w:rPr>
          <w:rFonts w:cs="Arial"/>
        </w:rPr>
        <w:t>)</w:t>
      </w:r>
      <w:r w:rsidR="00D448D0">
        <w:rPr>
          <w:rFonts w:cs="Arial"/>
        </w:rPr>
        <w:t>.</w:t>
      </w:r>
    </w:p>
    <w:p w14:paraId="2C06122B" w14:textId="09DC76E2" w:rsidR="001B6A2D" w:rsidRPr="001B6A2D" w:rsidRDefault="00D01B04" w:rsidP="0058528D">
      <w:pPr>
        <w:ind w:left="709"/>
        <w:jc w:val="both"/>
      </w:pPr>
      <w:r w:rsidRPr="089954FA">
        <w:rPr>
          <w:b/>
          <w:bCs/>
        </w:rPr>
        <w:t xml:space="preserve">Kärki 5: </w:t>
      </w:r>
      <w:r w:rsidR="00F72A0B" w:rsidRPr="00F72A0B">
        <w:t>Mielenterveys- ja päihdepalveluiden osalta o</w:t>
      </w:r>
      <w:r w:rsidR="00F570E5" w:rsidRPr="00F72A0B">
        <w:rPr>
          <w:rFonts w:cs="Arial"/>
        </w:rPr>
        <w:t>saavaa</w:t>
      </w:r>
      <w:r w:rsidR="00F72A0B">
        <w:rPr>
          <w:rFonts w:cs="Arial"/>
        </w:rPr>
        <w:t>,</w:t>
      </w:r>
      <w:r w:rsidR="00F570E5" w:rsidRPr="089954FA">
        <w:rPr>
          <w:rFonts w:cs="Arial"/>
        </w:rPr>
        <w:t xml:space="preserve"> ennalta ehkäisevää ja ennakoivaa palvelu</w:t>
      </w:r>
      <w:r w:rsidR="42A1548C" w:rsidRPr="089954FA">
        <w:rPr>
          <w:rFonts w:cs="Arial"/>
        </w:rPr>
        <w:t>i</w:t>
      </w:r>
      <w:r w:rsidR="00F570E5" w:rsidRPr="089954FA">
        <w:rPr>
          <w:rFonts w:cs="Arial"/>
        </w:rPr>
        <w:t xml:space="preserve">den tarjoamaa nuorille ja heidän lähipiirilleen lisätään </w:t>
      </w:r>
      <w:r>
        <w:t>nuorten m</w:t>
      </w:r>
      <w:r w:rsidRPr="089954FA">
        <w:rPr>
          <w:rFonts w:cs="Arial"/>
        </w:rPr>
        <w:t>atalan kynnyksen toimintamallien (</w:t>
      </w:r>
      <w:r w:rsidR="00730E7F" w:rsidRPr="089954FA">
        <w:rPr>
          <w:rFonts w:cs="Arial"/>
        </w:rPr>
        <w:t xml:space="preserve">kuten </w:t>
      </w:r>
      <w:r w:rsidRPr="089954FA">
        <w:rPr>
          <w:rFonts w:cs="Arial"/>
        </w:rPr>
        <w:t>Nuorten</w:t>
      </w:r>
      <w:r w:rsidR="00E7208B">
        <w:rPr>
          <w:rFonts w:cs="Arial"/>
        </w:rPr>
        <w:t>keskus</w:t>
      </w:r>
      <w:r w:rsidRPr="089954FA">
        <w:rPr>
          <w:rFonts w:cs="Arial"/>
        </w:rPr>
        <w:t xml:space="preserve"> Nuppi, Nuorten Asema, Nuorten Kulma) palveluiden levittämisellä ja yleisesti ammattilaisten menetelmäosaamista lisäämällä</w:t>
      </w:r>
      <w:r w:rsidR="00F570E5" w:rsidRPr="089954FA">
        <w:rPr>
          <w:rFonts w:cs="Arial"/>
        </w:rPr>
        <w:t>.</w:t>
      </w:r>
      <w:r w:rsidRPr="089954FA">
        <w:rPr>
          <w:rFonts w:cs="Arial"/>
        </w:rPr>
        <w:t xml:space="preserve"> </w:t>
      </w:r>
      <w:r w:rsidR="00F72A0B">
        <w:rPr>
          <w:rFonts w:cs="Arial"/>
        </w:rPr>
        <w:t>M</w:t>
      </w:r>
      <w:r w:rsidR="00CC563C">
        <w:rPr>
          <w:rFonts w:cs="Arial"/>
        </w:rPr>
        <w:t>yös m</w:t>
      </w:r>
      <w:r w:rsidR="00F72A0B">
        <w:rPr>
          <w:rFonts w:cs="Arial"/>
        </w:rPr>
        <w:t>ui</w:t>
      </w:r>
      <w:r w:rsidR="00CC563C">
        <w:rPr>
          <w:rFonts w:cs="Arial"/>
        </w:rPr>
        <w:t>den</w:t>
      </w:r>
      <w:r w:rsidR="00F570E5" w:rsidRPr="089954FA">
        <w:rPr>
          <w:rFonts w:cs="Arial"/>
        </w:rPr>
        <w:t xml:space="preserve"> ikäryhmi</w:t>
      </w:r>
      <w:r w:rsidR="00CC563C">
        <w:rPr>
          <w:rFonts w:cs="Arial"/>
        </w:rPr>
        <w:t>en kohdalla</w:t>
      </w:r>
      <w:r w:rsidR="00F72A0B">
        <w:rPr>
          <w:rFonts w:cs="Arial"/>
        </w:rPr>
        <w:t xml:space="preserve"> lisätään painotusta ennalta ehkäisevän työ</w:t>
      </w:r>
      <w:r w:rsidR="00CC563C">
        <w:rPr>
          <w:rFonts w:cs="Arial"/>
        </w:rPr>
        <w:t>hön ja</w:t>
      </w:r>
      <w:r w:rsidR="00F72A0B">
        <w:rPr>
          <w:rFonts w:cs="Arial"/>
        </w:rPr>
        <w:t xml:space="preserve"> lisätään</w:t>
      </w:r>
      <w:r w:rsidR="00CC563C">
        <w:rPr>
          <w:rFonts w:cs="Arial"/>
        </w:rPr>
        <w:t xml:space="preserve"> ammattilaisten kyvykkyyttä ottaa puheeksi tai tarttua </w:t>
      </w:r>
      <w:r w:rsidR="00893F0F">
        <w:rPr>
          <w:rFonts w:cs="Arial"/>
        </w:rPr>
        <w:t>havaittuihin</w:t>
      </w:r>
      <w:r w:rsidR="00CC563C">
        <w:rPr>
          <w:rFonts w:cs="Arial"/>
        </w:rPr>
        <w:t xml:space="preserve"> ongelmiin varhaisessa vaiheessa</w:t>
      </w:r>
      <w:r w:rsidR="00934305">
        <w:rPr>
          <w:rFonts w:cs="Arial"/>
        </w:rPr>
        <w:t xml:space="preserve">. </w:t>
      </w:r>
      <w:r w:rsidR="00F570E5" w:rsidRPr="089954FA">
        <w:rPr>
          <w:rFonts w:cs="Arial"/>
        </w:rPr>
        <w:t xml:space="preserve"> </w:t>
      </w:r>
    </w:p>
    <w:p w14:paraId="5D84A6D6" w14:textId="0C865023" w:rsidR="007578F2" w:rsidRPr="00555D97" w:rsidRDefault="007578F2" w:rsidP="0058528D">
      <w:pPr>
        <w:pStyle w:val="Otsikko3"/>
        <w:ind w:left="709"/>
        <w:jc w:val="both"/>
      </w:pPr>
      <w:bookmarkStart w:id="21" w:name="_Toc38901745"/>
      <w:r w:rsidRPr="00555D97">
        <w:t xml:space="preserve">Laatu </w:t>
      </w:r>
      <w:r w:rsidRPr="00555D97">
        <w:rPr>
          <w:lang w:val="fi-FI"/>
        </w:rPr>
        <w:t>ja vaikuttavuus</w:t>
      </w:r>
      <w:bookmarkEnd w:id="21"/>
    </w:p>
    <w:p w14:paraId="4A9FACF3" w14:textId="42E6D4D9" w:rsidR="00F570E5" w:rsidRDefault="00505B18" w:rsidP="0058528D">
      <w:pPr>
        <w:ind w:left="709"/>
        <w:jc w:val="both"/>
      </w:pPr>
      <w:r>
        <w:t xml:space="preserve">Laadun ja vaikuttavuuden kehittäminen </w:t>
      </w:r>
      <w:r w:rsidR="00F570E5">
        <w:t>on aina ollut osa</w:t>
      </w:r>
      <w:r>
        <w:t xml:space="preserve"> terveyspalvel</w:t>
      </w:r>
      <w:r w:rsidR="001E0939">
        <w:t>uiden</w:t>
      </w:r>
      <w:r>
        <w:t xml:space="preserve"> kehit</w:t>
      </w:r>
      <w:r w:rsidR="001E0939">
        <w:t>tämistä</w:t>
      </w:r>
      <w:r>
        <w:t xml:space="preserve">, mutta </w:t>
      </w:r>
      <w:r w:rsidR="000462A1">
        <w:t>viime aikoina</w:t>
      </w:r>
      <w:r>
        <w:t xml:space="preserve"> vaikuttavuusperusteisten palveluiden kehittäminen </w:t>
      </w:r>
      <w:r w:rsidR="00D01B04">
        <w:t xml:space="preserve">on </w:t>
      </w:r>
      <w:r>
        <w:t xml:space="preserve">noussut entistä suuremmaksi </w:t>
      </w:r>
      <w:r w:rsidR="001E0939">
        <w:t>tavoitteeksi</w:t>
      </w:r>
      <w:r>
        <w:t xml:space="preserve"> </w:t>
      </w:r>
      <w:r w:rsidR="00D01B04">
        <w:t xml:space="preserve">sote-palveluissa. Laadun ja vaikuttavuuden kehittämisen näkökulma perustuu </w:t>
      </w:r>
      <w:r w:rsidR="00730E7F">
        <w:t xml:space="preserve">samanaikaiseen </w:t>
      </w:r>
      <w:r w:rsidR="00D01B04">
        <w:t>asiakaskokemu</w:t>
      </w:r>
      <w:r w:rsidR="00730E7F">
        <w:t>ksen</w:t>
      </w:r>
      <w:r w:rsidR="00D01B04">
        <w:t>, henkilöstökokemu</w:t>
      </w:r>
      <w:r w:rsidR="00730E7F">
        <w:t>ksen</w:t>
      </w:r>
      <w:r w:rsidR="00D01B04">
        <w:t xml:space="preserve"> </w:t>
      </w:r>
      <w:r w:rsidR="00472652">
        <w:t>j</w:t>
      </w:r>
      <w:r w:rsidR="00D01B04">
        <w:t xml:space="preserve">a </w:t>
      </w:r>
      <w:r w:rsidR="00D01B04">
        <w:lastRenderedPageBreak/>
        <w:t>tuottavuu</w:t>
      </w:r>
      <w:r w:rsidR="00730E7F">
        <w:t xml:space="preserve">den </w:t>
      </w:r>
      <w:r w:rsidR="000462A1">
        <w:t>parantamiseen</w:t>
      </w:r>
      <w:r w:rsidR="00D01B04">
        <w:t>. Tämä vaatii</w:t>
      </w:r>
      <w:r w:rsidR="00F570E5">
        <w:t xml:space="preserve"> mm.</w:t>
      </w:r>
      <w:r w:rsidR="00D01B04">
        <w:t xml:space="preserve"> oman toiminnan valvonnan</w:t>
      </w:r>
      <w:r>
        <w:t>, se</w:t>
      </w:r>
      <w:r w:rsidR="001E0939">
        <w:t>u</w:t>
      </w:r>
      <w:r>
        <w:t>ra</w:t>
      </w:r>
      <w:r w:rsidR="001E0939">
        <w:t>n</w:t>
      </w:r>
      <w:r>
        <w:t>nan</w:t>
      </w:r>
      <w:r w:rsidR="00D01B04">
        <w:t xml:space="preserve"> ja tiedolla johtamisen kehittämistä arvio</w:t>
      </w:r>
      <w:r w:rsidR="00730E7F">
        <w:t>i</w:t>
      </w:r>
      <w:r w:rsidR="00D01B04">
        <w:t xml:space="preserve">nnin mahdollistamiseksi. </w:t>
      </w:r>
    </w:p>
    <w:p w14:paraId="42B235B2" w14:textId="2B1101E9" w:rsidR="00D01B04" w:rsidRDefault="00174E9F" w:rsidP="00C41D96">
      <w:pPr>
        <w:ind w:left="709"/>
        <w:jc w:val="both"/>
      </w:pPr>
      <w:r>
        <w:t>Seuraavilla toimenpiteillä tavoitellaan laadun ja vaikuttavuuden hyötytavo</w:t>
      </w:r>
      <w:r w:rsidR="000462A1">
        <w:t>i</w:t>
      </w:r>
      <w:r>
        <w:t>tteiden saavuttamista</w:t>
      </w:r>
      <w:r w:rsidR="00F570E5">
        <w:t xml:space="preserve"> </w:t>
      </w:r>
      <w:r w:rsidR="00904224">
        <w:t>Vantaan–Keravan</w:t>
      </w:r>
      <w:r w:rsidR="00C41D96">
        <w:t xml:space="preserve"> alueella</w:t>
      </w:r>
      <w:r>
        <w:t xml:space="preserve"> (tärkeysjärjestyk</w:t>
      </w:r>
      <w:r w:rsidR="00F570E5">
        <w:t>s</w:t>
      </w:r>
      <w:r>
        <w:t>essä)</w:t>
      </w:r>
      <w:r w:rsidR="00F570E5">
        <w:t>:</w:t>
      </w:r>
    </w:p>
    <w:p w14:paraId="3FEED2CE" w14:textId="1294B6CC" w:rsidR="00446B6A" w:rsidRDefault="00D01B04" w:rsidP="0058528D">
      <w:pPr>
        <w:ind w:left="709"/>
        <w:jc w:val="both"/>
        <w:rPr>
          <w:iCs/>
        </w:rPr>
      </w:pPr>
      <w:r w:rsidRPr="003D6D31">
        <w:rPr>
          <w:b/>
          <w:bCs/>
        </w:rPr>
        <w:t>Kärki 1</w:t>
      </w:r>
      <w:r>
        <w:t xml:space="preserve">: Tulevaisuuden sote-keskus -konseptin kehittämisen yhteydessä määritellään toimintaperiaatteet </w:t>
      </w:r>
      <w:r w:rsidR="00AF690E">
        <w:t xml:space="preserve">yhdyspintatyölle </w:t>
      </w:r>
      <w:r>
        <w:t>ja seurataan ja arvioidaan tavo</w:t>
      </w:r>
      <w:r w:rsidR="3547BB41">
        <w:t>i</w:t>
      </w:r>
      <w:r>
        <w:t>tteiden toteutumista.</w:t>
      </w:r>
      <w:r w:rsidR="00446B6A">
        <w:t xml:space="preserve"> </w:t>
      </w:r>
      <w:r w:rsidR="00446B6A">
        <w:rPr>
          <w:iCs/>
        </w:rPr>
        <w:t xml:space="preserve">Kehittämistyön laadun ja vaikuttavuuden arvioinnin seuraamiseksi ennen uusien toimintatapojen tai -mallien käyttöönottoja tehdään lähtötilannearvioinnit, johon kerättäviä seurantatietoja peilataan. </w:t>
      </w:r>
    </w:p>
    <w:p w14:paraId="64189593" w14:textId="2E24552E" w:rsidR="00D01B04" w:rsidRDefault="00D01B04" w:rsidP="00C41D96">
      <w:pPr>
        <w:ind w:left="709"/>
        <w:jc w:val="both"/>
      </w:pPr>
      <w:r>
        <w:t xml:space="preserve">Rakenneuudistushaun osana </w:t>
      </w:r>
      <w:r w:rsidR="00904224">
        <w:t>Vantaan–Keravan</w:t>
      </w:r>
      <w:r w:rsidR="00C41D96">
        <w:t xml:space="preserve"> aluee</w:t>
      </w:r>
      <w:r w:rsidR="00893F0F">
        <w:t>lle</w:t>
      </w:r>
      <w:r>
        <w:t xml:space="preserve"> suunnitellaan vaikuttavuus</w:t>
      </w:r>
      <w:r w:rsidR="0015125D">
        <w:t>perusteista järjestämis- ja ohjausmallin valmistelua. Malli</w:t>
      </w:r>
      <w:r>
        <w:t xml:space="preserve"> sitoo hankekokonaisuuksien kehittämistyötä yhteen. Sote-keskus kehittämissä laatua ja vaikuttavuutta tarkastellaan lähemmin asiakasrajapinnassa tapahtuvana toimintana, kun taas rakenneuudistuksessa näkökulmana on</w:t>
      </w:r>
      <w:r w:rsidR="003D6D31">
        <w:t xml:space="preserve"> vahvemmin</w:t>
      </w:r>
      <w:r>
        <w:t xml:space="preserve"> vaikuttavan, laadukkaan ja kustannustehokkaan toiminnan järjestämi</w:t>
      </w:r>
      <w:r w:rsidR="00472652">
        <w:t>nen.</w:t>
      </w:r>
    </w:p>
    <w:p w14:paraId="5EAA3B7E" w14:textId="4B04E47E" w:rsidR="009A47E8" w:rsidRDefault="00D01B04" w:rsidP="0058528D">
      <w:pPr>
        <w:ind w:left="709"/>
        <w:jc w:val="both"/>
        <w:rPr>
          <w:iCs/>
        </w:rPr>
      </w:pPr>
      <w:r w:rsidRPr="00D01B04">
        <w:t xml:space="preserve">Osaltaan laadun ja vaikuttavuuden parantamista tukee myös rakenneuudistus-hankkeessa </w:t>
      </w:r>
      <w:r w:rsidR="0015125D">
        <w:t>toteutett</w:t>
      </w:r>
      <w:r w:rsidR="003D6D31">
        <w:t>a</w:t>
      </w:r>
      <w:r w:rsidR="0015125D">
        <w:t>va</w:t>
      </w:r>
      <w:r w:rsidRPr="00D01B04">
        <w:t xml:space="preserve"> tiedolla</w:t>
      </w:r>
      <w:r w:rsidR="00F570E5">
        <w:t xml:space="preserve"> </w:t>
      </w:r>
      <w:r w:rsidRPr="00D01B04">
        <w:t>johtamisen kehittäminen.</w:t>
      </w:r>
      <w:r w:rsidR="009A47E8">
        <w:t xml:space="preserve"> </w:t>
      </w:r>
      <w:r w:rsidR="009A47E8">
        <w:rPr>
          <w:iCs/>
        </w:rPr>
        <w:t xml:space="preserve">Tietojohtamisen </w:t>
      </w:r>
      <w:r w:rsidR="000462A1">
        <w:rPr>
          <w:iCs/>
        </w:rPr>
        <w:t>kehittymistä edesauttaa</w:t>
      </w:r>
      <w:r w:rsidR="009A47E8">
        <w:rPr>
          <w:iCs/>
        </w:rPr>
        <w:t xml:space="preserve"> myös käyttöön mahdollisesti saatav</w:t>
      </w:r>
      <w:r w:rsidR="00F570E5">
        <w:rPr>
          <w:iCs/>
        </w:rPr>
        <w:t>at</w:t>
      </w:r>
      <w:r w:rsidR="009A47E8">
        <w:rPr>
          <w:iCs/>
        </w:rPr>
        <w:t xml:space="preserve"> asiakas- ja potilastietojärjestelmien uudet palvelu</w:t>
      </w:r>
      <w:r w:rsidR="003D6D31">
        <w:rPr>
          <w:iCs/>
        </w:rPr>
        <w:t>ratkaisut</w:t>
      </w:r>
      <w:r w:rsidR="009A47E8">
        <w:rPr>
          <w:iCs/>
        </w:rPr>
        <w:t xml:space="preserve"> (Apotin tarjoamat mahdollisuudet) </w:t>
      </w:r>
    </w:p>
    <w:p w14:paraId="7C841E6B" w14:textId="4E4B8AAB" w:rsidR="00D01B04" w:rsidRPr="009A6803" w:rsidRDefault="00D01B04" w:rsidP="0058528D">
      <w:pPr>
        <w:ind w:left="709"/>
        <w:jc w:val="both"/>
      </w:pPr>
      <w:r w:rsidRPr="003D6D31">
        <w:rPr>
          <w:b/>
          <w:bCs/>
        </w:rPr>
        <w:t>Kärki 2:</w:t>
      </w:r>
      <w:r w:rsidRPr="009A6803">
        <w:t xml:space="preserve"> Neuvonnassa ja asiakasohjauksessa laa</w:t>
      </w:r>
      <w:r w:rsidR="009A47E8" w:rsidRPr="009A6803">
        <w:t>tua ja vaikuttavuutta tuottaa helposti ja nopeasti saavutettavat palvelut</w:t>
      </w:r>
      <w:r w:rsidR="003D6D31">
        <w:t xml:space="preserve"> ja ohjaus sekä</w:t>
      </w:r>
      <w:r w:rsidR="009A47E8" w:rsidRPr="009A6803">
        <w:t xml:space="preserve"> varhaisen tunnistamisen toimintamallien </w:t>
      </w:r>
      <w:r w:rsidR="00090C73">
        <w:t>yhtenäistäminen</w:t>
      </w:r>
      <w:r w:rsidR="00E67A26" w:rsidRPr="009A6803">
        <w:t xml:space="preserve"> ja käyttöönotto</w:t>
      </w:r>
      <w:r w:rsidR="00090C73">
        <w:t xml:space="preserve"> toiminnan yhtenäistämiseksi.</w:t>
      </w:r>
    </w:p>
    <w:p w14:paraId="7CA8F60B" w14:textId="4B6A266D" w:rsidR="00505B18" w:rsidRDefault="009A47E8" w:rsidP="0058528D">
      <w:pPr>
        <w:ind w:left="709"/>
        <w:jc w:val="both"/>
        <w:rPr>
          <w:rStyle w:val="eop"/>
          <w:rFonts w:cs="Arial"/>
          <w:shd w:val="clear" w:color="auto" w:fill="FFFFFF"/>
        </w:rPr>
      </w:pPr>
      <w:r w:rsidRPr="003D6D31">
        <w:rPr>
          <w:b/>
          <w:bCs/>
        </w:rPr>
        <w:t>Kärki 3</w:t>
      </w:r>
      <w:r>
        <w:t xml:space="preserve">: Vastaanottopalveluissa laatua ja </w:t>
      </w:r>
      <w:r w:rsidR="000462A1">
        <w:t>vaikuttavuutta</w:t>
      </w:r>
      <w:r>
        <w:t xml:space="preserve"> tuottaa oikeisiin palveluihin ohjautuminen nopeasti yhden yhteydenoton toimintamallilla</w:t>
      </w:r>
      <w:r w:rsidR="00090C73">
        <w:t xml:space="preserve">. Tämä vaatii toimiakseen </w:t>
      </w:r>
      <w:r>
        <w:t>myös monialaisten palveluiden, mutta erityisesti sosiaali- ja terveyspalveluiden integraation kehittämistä.  S</w:t>
      </w:r>
      <w:r w:rsidR="00030A33">
        <w:t>äännöllisesti ja paljon palveluita tarvitsevien asiakkaiden</w:t>
      </w:r>
      <w:r>
        <w:t xml:space="preserve"> palveluiden laatua ja vaikuttavuutta lisää</w:t>
      </w:r>
      <w:r w:rsidR="00030A33">
        <w:t xml:space="preserve"> asiakaslähtöisten ja </w:t>
      </w:r>
      <w:r w:rsidR="007E446D">
        <w:t>näyttöön perustuvien menetelmien</w:t>
      </w:r>
      <w:r>
        <w:t xml:space="preserve"> käyttöönotto sekä</w:t>
      </w:r>
      <w:r w:rsidR="007E446D">
        <w:t xml:space="preserve"> </w:t>
      </w:r>
      <w:r w:rsidR="00030A33">
        <w:t>käypä</w:t>
      </w:r>
      <w:r w:rsidR="00472652">
        <w:t xml:space="preserve"> </w:t>
      </w:r>
      <w:r w:rsidR="00030A33">
        <w:t xml:space="preserve">hoito -suosituksiin perustuvien palvelupolkumallien </w:t>
      </w:r>
      <w:r>
        <w:t>kehittäminen.</w:t>
      </w:r>
      <w:r w:rsidR="009A6803">
        <w:t xml:space="preserve"> Asiakaskokemuksen laadun ja vaikuttavuuden seuraamiseksi palvelupolkuihin voidaan asettaa</w:t>
      </w:r>
      <w:r w:rsidR="00F570E5">
        <w:t xml:space="preserve"> myös</w:t>
      </w:r>
      <w:r w:rsidR="009A6803">
        <w:t xml:space="preserve"> </w:t>
      </w:r>
      <w:r w:rsidR="00472652">
        <w:t>asiakas</w:t>
      </w:r>
      <w:r w:rsidR="009A6803">
        <w:t>kokemusta seuraavia mittareita (PREM, PROM).</w:t>
      </w:r>
      <w:r w:rsidR="00505B18">
        <w:t xml:space="preserve"> </w:t>
      </w:r>
      <w:r w:rsidR="00505B18">
        <w:rPr>
          <w:rStyle w:val="normaltextrun"/>
          <w:rFonts w:cs="Arial"/>
          <w:shd w:val="clear" w:color="auto" w:fill="FFFFFF"/>
        </w:rPr>
        <w:t>Mittareiden</w:t>
      </w:r>
      <w:r w:rsidR="00505B18" w:rsidRPr="00505B18">
        <w:rPr>
          <w:rStyle w:val="normaltextrun"/>
          <w:rFonts w:cs="Arial"/>
          <w:shd w:val="clear" w:color="auto" w:fill="FFFFFF"/>
        </w:rPr>
        <w:t xml:space="preserve"> määritte</w:t>
      </w:r>
      <w:r w:rsidR="00472652">
        <w:rPr>
          <w:rStyle w:val="normaltextrun"/>
          <w:rFonts w:cs="Arial"/>
          <w:shd w:val="clear" w:color="auto" w:fill="FFFFFF"/>
        </w:rPr>
        <w:t xml:space="preserve">leminen </w:t>
      </w:r>
      <w:r w:rsidR="00505B18" w:rsidRPr="00505B18">
        <w:rPr>
          <w:rStyle w:val="normaltextrun"/>
          <w:rFonts w:cs="Arial"/>
          <w:shd w:val="clear" w:color="auto" w:fill="FFFFFF"/>
        </w:rPr>
        <w:t>hoitopol</w:t>
      </w:r>
      <w:r w:rsidR="00472652">
        <w:rPr>
          <w:rStyle w:val="normaltextrun"/>
          <w:rFonts w:cs="Arial"/>
          <w:shd w:val="clear" w:color="auto" w:fill="FFFFFF"/>
        </w:rPr>
        <w:t>kuihin</w:t>
      </w:r>
      <w:r w:rsidR="00505B18" w:rsidRPr="00505B18">
        <w:rPr>
          <w:rStyle w:val="normaltextrun"/>
          <w:rFonts w:cs="Arial"/>
          <w:shd w:val="clear" w:color="auto" w:fill="FFFFFF"/>
        </w:rPr>
        <w:t xml:space="preserve"> luo </w:t>
      </w:r>
      <w:r w:rsidR="00505B18">
        <w:rPr>
          <w:rStyle w:val="normaltextrun"/>
          <w:rFonts w:cs="Arial"/>
          <w:shd w:val="clear" w:color="auto" w:fill="FFFFFF"/>
        </w:rPr>
        <w:t>mahdollisuudet</w:t>
      </w:r>
      <w:r w:rsidR="00505B18" w:rsidRPr="00505B18">
        <w:rPr>
          <w:rStyle w:val="normaltextrun"/>
          <w:rFonts w:cs="Arial"/>
          <w:shd w:val="clear" w:color="auto" w:fill="FFFFFF"/>
        </w:rPr>
        <w:t xml:space="preserve"> </w:t>
      </w:r>
      <w:r w:rsidR="00472652">
        <w:rPr>
          <w:rStyle w:val="normaltextrun"/>
          <w:rFonts w:cs="Arial"/>
          <w:shd w:val="clear" w:color="auto" w:fill="FFFFFF"/>
        </w:rPr>
        <w:t xml:space="preserve">sote-keskuksen </w:t>
      </w:r>
      <w:r w:rsidR="00505B18" w:rsidRPr="00505B18">
        <w:rPr>
          <w:rStyle w:val="normaltextrun"/>
          <w:rFonts w:cs="Arial"/>
          <w:shd w:val="clear" w:color="auto" w:fill="FFFFFF"/>
        </w:rPr>
        <w:t>tietojohtamise</w:t>
      </w:r>
      <w:r w:rsidR="00090C73">
        <w:rPr>
          <w:rStyle w:val="normaltextrun"/>
          <w:rFonts w:cs="Arial"/>
          <w:shd w:val="clear" w:color="auto" w:fill="FFFFFF"/>
        </w:rPr>
        <w:t>n sekä</w:t>
      </w:r>
      <w:r w:rsidR="00505B18">
        <w:rPr>
          <w:rStyle w:val="normaltextrun"/>
          <w:rFonts w:cs="Arial"/>
          <w:shd w:val="clear" w:color="auto" w:fill="FFFFFF"/>
        </w:rPr>
        <w:t xml:space="preserve"> </w:t>
      </w:r>
      <w:r w:rsidR="00F570E5">
        <w:rPr>
          <w:rStyle w:val="normaltextrun"/>
          <w:rFonts w:cs="Arial"/>
          <w:shd w:val="clear" w:color="auto" w:fill="FFFFFF"/>
        </w:rPr>
        <w:t>asiakas</w:t>
      </w:r>
      <w:r w:rsidR="00505B18">
        <w:rPr>
          <w:rStyle w:val="normaltextrun"/>
          <w:rFonts w:cs="Arial"/>
          <w:shd w:val="clear" w:color="auto" w:fill="FFFFFF"/>
        </w:rPr>
        <w:t>prosessien jatkuvalle kehittämiselle</w:t>
      </w:r>
      <w:r w:rsidR="00090C73">
        <w:rPr>
          <w:rStyle w:val="normaltextrun"/>
          <w:rFonts w:cs="Arial"/>
          <w:shd w:val="clear" w:color="auto" w:fill="FFFFFF"/>
        </w:rPr>
        <w:t xml:space="preserve">. </w:t>
      </w:r>
      <w:r w:rsidR="00F570E5">
        <w:rPr>
          <w:rStyle w:val="normaltextrun"/>
          <w:rFonts w:cs="Arial"/>
          <w:shd w:val="clear" w:color="auto" w:fill="FFFFFF"/>
        </w:rPr>
        <w:t>Mittariasetannan</w:t>
      </w:r>
      <w:r w:rsidR="00090C73">
        <w:rPr>
          <w:rStyle w:val="normaltextrun"/>
          <w:rFonts w:cs="Arial"/>
          <w:shd w:val="clear" w:color="auto" w:fill="FFFFFF"/>
        </w:rPr>
        <w:t xml:space="preserve"> mahdollistamana</w:t>
      </w:r>
      <w:r w:rsidR="00505B18">
        <w:rPr>
          <w:rStyle w:val="normaltextrun"/>
          <w:rFonts w:cs="Arial"/>
          <w:shd w:val="clear" w:color="auto" w:fill="FFFFFF"/>
        </w:rPr>
        <w:t xml:space="preserve"> y</w:t>
      </w:r>
      <w:r w:rsidR="00505B18" w:rsidRPr="00505B18">
        <w:rPr>
          <w:rStyle w:val="normaltextrun"/>
          <w:rFonts w:cs="Arial"/>
          <w:shd w:val="clear" w:color="auto" w:fill="FFFFFF"/>
        </w:rPr>
        <w:t xml:space="preserve">htenäisistä prosesseista saadaan yhteismitallista dataa, mikä </w:t>
      </w:r>
      <w:r w:rsidR="00090C73">
        <w:rPr>
          <w:rStyle w:val="normaltextrun"/>
          <w:rFonts w:cs="Arial"/>
          <w:shd w:val="clear" w:color="auto" w:fill="FFFFFF"/>
        </w:rPr>
        <w:t>edesauttaa</w:t>
      </w:r>
      <w:r w:rsidR="00505B18" w:rsidRPr="00505B18">
        <w:rPr>
          <w:rStyle w:val="normaltextrun"/>
          <w:rFonts w:cs="Arial"/>
          <w:shd w:val="clear" w:color="auto" w:fill="FFFFFF"/>
        </w:rPr>
        <w:t xml:space="preserve"> vertailukelpoisuuden</w:t>
      </w:r>
      <w:r w:rsidR="00090C73">
        <w:rPr>
          <w:rStyle w:val="normaltextrun"/>
          <w:rFonts w:cs="Arial"/>
          <w:shd w:val="clear" w:color="auto" w:fill="FFFFFF"/>
        </w:rPr>
        <w:t xml:space="preserve"> </w:t>
      </w:r>
      <w:r w:rsidR="000462A1">
        <w:rPr>
          <w:rStyle w:val="normaltextrun"/>
          <w:rFonts w:cs="Arial"/>
          <w:shd w:val="clear" w:color="auto" w:fill="FFFFFF"/>
        </w:rPr>
        <w:t xml:space="preserve">paitsi </w:t>
      </w:r>
      <w:r w:rsidR="000462A1" w:rsidRPr="00505B18">
        <w:rPr>
          <w:rStyle w:val="normaltextrun"/>
          <w:rFonts w:cs="Arial"/>
          <w:shd w:val="clear" w:color="auto" w:fill="FFFFFF"/>
        </w:rPr>
        <w:t>alueen</w:t>
      </w:r>
      <w:r w:rsidR="00505B18" w:rsidRPr="00505B18">
        <w:rPr>
          <w:rStyle w:val="normaltextrun"/>
          <w:rFonts w:cs="Arial"/>
          <w:shd w:val="clear" w:color="auto" w:fill="FFFFFF"/>
        </w:rPr>
        <w:t xml:space="preserve"> sisäisten toimijoiden välillä</w:t>
      </w:r>
      <w:r w:rsidR="00090C73">
        <w:rPr>
          <w:rStyle w:val="normaltextrun"/>
          <w:rFonts w:cs="Arial"/>
          <w:shd w:val="clear" w:color="auto" w:fill="FFFFFF"/>
        </w:rPr>
        <w:t xml:space="preserve">, myös </w:t>
      </w:r>
      <w:r w:rsidR="00505B18" w:rsidRPr="00505B18">
        <w:rPr>
          <w:rStyle w:val="normaltextrun"/>
          <w:rFonts w:cs="Arial"/>
          <w:shd w:val="clear" w:color="auto" w:fill="FFFFFF"/>
        </w:rPr>
        <w:t>kansallisella tasolla toisten alueiden ja sote-yksiköiden välillä.</w:t>
      </w:r>
      <w:r w:rsidR="00505B18" w:rsidRPr="00505B18">
        <w:rPr>
          <w:rStyle w:val="eop"/>
          <w:rFonts w:cs="Arial"/>
          <w:shd w:val="clear" w:color="auto" w:fill="FFFFFF"/>
        </w:rPr>
        <w:t> </w:t>
      </w:r>
    </w:p>
    <w:p w14:paraId="03979824" w14:textId="7685A9B2" w:rsidR="00F45A41" w:rsidRPr="00F45A41" w:rsidRDefault="00090C73" w:rsidP="0058528D">
      <w:pPr>
        <w:ind w:left="709"/>
        <w:jc w:val="both"/>
      </w:pPr>
      <w:r>
        <w:t>Laatua ja vaikuttavuutta tulee ylläpitää myös t</w:t>
      </w:r>
      <w:r w:rsidR="00F45A41" w:rsidRPr="00F45A41">
        <w:t>ilanteissa, joissa ammattilaiskontaktit vaihtuvat esimerkiksi ammattilaisen siirtyessä muihin tehtäviin tai asi</w:t>
      </w:r>
      <w:r w:rsidR="00532C03">
        <w:t>a</w:t>
      </w:r>
      <w:r w:rsidR="00F45A41" w:rsidRPr="00F45A41">
        <w:t xml:space="preserve">kkaiden siirtyessä palvelukokonaisuudesta toiseen (esim. nivelvaiheet neuvolasta </w:t>
      </w:r>
      <w:r w:rsidR="00AB1146">
        <w:t>oppilas</w:t>
      </w:r>
      <w:r w:rsidR="00532C03">
        <w:t xml:space="preserve">- ja </w:t>
      </w:r>
      <w:r w:rsidR="00F45A41" w:rsidRPr="00F45A41">
        <w:t>opiskelute</w:t>
      </w:r>
      <w:r w:rsidR="000462A1">
        <w:t>r</w:t>
      </w:r>
      <w:r w:rsidR="00F45A41" w:rsidRPr="00F45A41">
        <w:t>veydenhuoltoon, peruspalveluista erikoissairaanhoitoon tai sosiaalihuoltolain mukaisista palveluista lastensuojelun asiakkuuteen)</w:t>
      </w:r>
      <w:r>
        <w:t>. Palveluiden</w:t>
      </w:r>
      <w:r w:rsidR="00F45A41" w:rsidRPr="00F45A41">
        <w:t xml:space="preserve"> laadun jatkuvuu</w:t>
      </w:r>
      <w:r>
        <w:t>tta</w:t>
      </w:r>
      <w:r w:rsidR="00F45A41" w:rsidRPr="00F45A41">
        <w:t xml:space="preserve"> </w:t>
      </w:r>
      <w:r>
        <w:t>varmistetaan</w:t>
      </w:r>
      <w:r w:rsidR="00F45A41" w:rsidRPr="00F45A41">
        <w:t xml:space="preserve"> hyvin tehtyjen ja monialaisten sekä yhtenäisten asiakassuunnitelmien, toimivien kirjauskäytäntöjen (rakenteinen kirjaaminen) ja tietoturvallisesti toimivan tiedonvaihdon ja -siirron </w:t>
      </w:r>
      <w:r>
        <w:t>keinoin</w:t>
      </w:r>
      <w:r w:rsidR="00F45A41" w:rsidRPr="00F45A41">
        <w:t xml:space="preserve">. </w:t>
      </w:r>
    </w:p>
    <w:p w14:paraId="177606DE" w14:textId="3A7E8171" w:rsidR="00F45A41" w:rsidRDefault="00F45A41" w:rsidP="0058528D">
      <w:pPr>
        <w:ind w:left="709"/>
        <w:jc w:val="both"/>
        <w:rPr>
          <w:iCs/>
        </w:rPr>
      </w:pPr>
      <w:r>
        <w:rPr>
          <w:iCs/>
        </w:rPr>
        <w:t>Laatua ja vaikuttavuutta lisäävät myös ammattilaisten erityisosaamisen kasvattaminen, sekä erilaisten palvelumuotojen</w:t>
      </w:r>
      <w:r w:rsidR="00090C73">
        <w:rPr>
          <w:iCs/>
        </w:rPr>
        <w:t xml:space="preserve"> </w:t>
      </w:r>
      <w:r>
        <w:rPr>
          <w:iCs/>
        </w:rPr>
        <w:t>(etäpalvelut, jalkautuvat palvelut)</w:t>
      </w:r>
      <w:r w:rsidR="00472652" w:rsidRPr="00472652">
        <w:rPr>
          <w:iCs/>
        </w:rPr>
        <w:t xml:space="preserve"> </w:t>
      </w:r>
      <w:r w:rsidR="00472652">
        <w:rPr>
          <w:iCs/>
        </w:rPr>
        <w:t>kehittäminen</w:t>
      </w:r>
      <w:r w:rsidR="00090C73">
        <w:rPr>
          <w:iCs/>
        </w:rPr>
        <w:t xml:space="preserve"> ja</w:t>
      </w:r>
      <w:r>
        <w:rPr>
          <w:iCs/>
        </w:rPr>
        <w:t xml:space="preserve"> tarjonta. </w:t>
      </w:r>
    </w:p>
    <w:p w14:paraId="03CF3A7A" w14:textId="30C74D2D" w:rsidR="009A47E8" w:rsidRDefault="009A47E8" w:rsidP="0058528D">
      <w:pPr>
        <w:ind w:left="709"/>
        <w:jc w:val="both"/>
      </w:pPr>
      <w:r w:rsidRPr="003D6D31">
        <w:rPr>
          <w:b/>
          <w:bCs/>
        </w:rPr>
        <w:t>Kärki 4:</w:t>
      </w:r>
      <w:r>
        <w:t xml:space="preserve"> Lasten, nuorten ja perheiden palveluissa </w:t>
      </w:r>
      <w:r w:rsidR="00AB1146">
        <w:t xml:space="preserve">vahvistetaan </w:t>
      </w:r>
      <w:r>
        <w:t xml:space="preserve">kansallisessa yhteistyössä kehitettyjä </w:t>
      </w:r>
      <w:r w:rsidR="000462A1">
        <w:t>vaikuttavien</w:t>
      </w:r>
      <w:r>
        <w:t xml:space="preserve"> toimintamall</w:t>
      </w:r>
      <w:r w:rsidR="00AB1146">
        <w:t xml:space="preserve">ien </w:t>
      </w:r>
      <w:r w:rsidR="0044277C">
        <w:t>käyttöä</w:t>
      </w:r>
      <w:r w:rsidR="00AB1146">
        <w:t>, kuten esim. Ihmeelliset vuodet, Voimaperheet ja Lapset puheeksi.</w:t>
      </w:r>
    </w:p>
    <w:p w14:paraId="0DB16D04" w14:textId="0FF2FB9D" w:rsidR="009A47E8" w:rsidRDefault="009A47E8" w:rsidP="0058528D">
      <w:pPr>
        <w:ind w:left="709"/>
        <w:jc w:val="both"/>
      </w:pPr>
      <w:r w:rsidRPr="003D6D31">
        <w:rPr>
          <w:b/>
          <w:bCs/>
        </w:rPr>
        <w:lastRenderedPageBreak/>
        <w:t>Kärki 5</w:t>
      </w:r>
      <w:r>
        <w:t xml:space="preserve">: Mielenterveys- ja päihdepalveluissa laatua ja vaikuttavuutta parannetaan </w:t>
      </w:r>
      <w:r w:rsidR="00F570E5">
        <w:t xml:space="preserve">mm. </w:t>
      </w:r>
      <w:r>
        <w:t>näyttöön perustuvien menetelmien</w:t>
      </w:r>
      <w:r w:rsidR="00472652">
        <w:t xml:space="preserve"> käyttöönoton ja kasvavan menetelmäosaamisen</w:t>
      </w:r>
      <w:r>
        <w:t xml:space="preserve"> myötä.</w:t>
      </w:r>
    </w:p>
    <w:p w14:paraId="0B60DDFE" w14:textId="3A7388E9" w:rsidR="009A6803" w:rsidRDefault="00472652" w:rsidP="0058528D">
      <w:pPr>
        <w:ind w:left="709"/>
        <w:jc w:val="both"/>
      </w:pPr>
      <w:r>
        <w:rPr>
          <w:iCs/>
        </w:rPr>
        <w:t>V</w:t>
      </w:r>
      <w:r w:rsidR="009A6803">
        <w:rPr>
          <w:iCs/>
        </w:rPr>
        <w:t>aikuttavuutta ja laatua parannetaan</w:t>
      </w:r>
      <w:r>
        <w:rPr>
          <w:iCs/>
        </w:rPr>
        <w:t xml:space="preserve"> myös</w:t>
      </w:r>
      <w:r w:rsidR="009A6803">
        <w:rPr>
          <w:iCs/>
        </w:rPr>
        <w:t xml:space="preserve"> osallistamalla asukkaat,</w:t>
      </w:r>
      <w:r w:rsidR="00646FDE">
        <w:rPr>
          <w:iCs/>
        </w:rPr>
        <w:t xml:space="preserve"> </w:t>
      </w:r>
      <w:r w:rsidR="008C60B1">
        <w:rPr>
          <w:iCs/>
        </w:rPr>
        <w:t>kokemusasiantuntijat,</w:t>
      </w:r>
      <w:r w:rsidR="00090C73">
        <w:rPr>
          <w:iCs/>
        </w:rPr>
        <w:t xml:space="preserve"> </w:t>
      </w:r>
      <w:r w:rsidR="008C60B1">
        <w:rPr>
          <w:iCs/>
        </w:rPr>
        <w:t xml:space="preserve">asiakasraadit, monialaiset </w:t>
      </w:r>
      <w:r w:rsidR="009A6803">
        <w:rPr>
          <w:iCs/>
        </w:rPr>
        <w:t xml:space="preserve">ammattilaiset ja muut alueen toimijat </w:t>
      </w:r>
      <w:r w:rsidR="00646FDE">
        <w:rPr>
          <w:iCs/>
        </w:rPr>
        <w:t xml:space="preserve">mahdollisuuksien mukaan </w:t>
      </w:r>
      <w:r w:rsidR="009A6803">
        <w:rPr>
          <w:iCs/>
        </w:rPr>
        <w:t>toiminnan kehittämiseen</w:t>
      </w:r>
      <w:r w:rsidR="008C60B1">
        <w:rPr>
          <w:iCs/>
        </w:rPr>
        <w:t>. Kehittämistoiminnan seuraamiseen voidaan liittää myös</w:t>
      </w:r>
      <w:r w:rsidR="009A6803">
        <w:rPr>
          <w:iCs/>
        </w:rPr>
        <w:t xml:space="preserve"> muu</w:t>
      </w:r>
      <w:r w:rsidR="00EC6390">
        <w:rPr>
          <w:iCs/>
        </w:rPr>
        <w:t>ta</w:t>
      </w:r>
      <w:r w:rsidR="009A6803">
        <w:rPr>
          <w:iCs/>
        </w:rPr>
        <w:t xml:space="preserve"> tutkimus-, kehitys- innovaatio</w:t>
      </w:r>
      <w:r w:rsidR="008C60B1">
        <w:rPr>
          <w:iCs/>
        </w:rPr>
        <w:t xml:space="preserve"> ja opetustoimintaa, joka tuo </w:t>
      </w:r>
      <w:r>
        <w:rPr>
          <w:iCs/>
        </w:rPr>
        <w:t xml:space="preserve">tutkimuksellista </w:t>
      </w:r>
      <w:r w:rsidR="008C60B1">
        <w:rPr>
          <w:iCs/>
        </w:rPr>
        <w:t>lisäarvoa kehittämiselle</w:t>
      </w:r>
      <w:r w:rsidR="00EC6390">
        <w:rPr>
          <w:iCs/>
        </w:rPr>
        <w:t>.</w:t>
      </w:r>
      <w:r w:rsidR="008C60B1">
        <w:rPr>
          <w:iCs/>
        </w:rPr>
        <w:t xml:space="preserve"> Kehittämismenetelmi</w:t>
      </w:r>
      <w:r w:rsidR="00090C73">
        <w:rPr>
          <w:iCs/>
        </w:rPr>
        <w:t>ä</w:t>
      </w:r>
      <w:r w:rsidR="008C60B1">
        <w:rPr>
          <w:iCs/>
        </w:rPr>
        <w:t xml:space="preserve"> vali</w:t>
      </w:r>
      <w:r w:rsidR="00090C73">
        <w:rPr>
          <w:iCs/>
        </w:rPr>
        <w:t>tessa on myös</w:t>
      </w:r>
      <w:r w:rsidR="008C60B1">
        <w:rPr>
          <w:iCs/>
        </w:rPr>
        <w:t xml:space="preserve"> suoriteltavaa</w:t>
      </w:r>
      <w:r w:rsidR="00090C73">
        <w:rPr>
          <w:iCs/>
        </w:rPr>
        <w:t xml:space="preserve"> </w:t>
      </w:r>
      <w:r w:rsidR="008C60B1">
        <w:rPr>
          <w:iCs/>
        </w:rPr>
        <w:t xml:space="preserve">kiinnittää </w:t>
      </w:r>
      <w:r w:rsidR="00F570E5">
        <w:rPr>
          <w:iCs/>
        </w:rPr>
        <w:t xml:space="preserve">jo suunnitteluvaiheessa </w:t>
      </w:r>
      <w:r w:rsidR="008C60B1">
        <w:rPr>
          <w:iCs/>
        </w:rPr>
        <w:t xml:space="preserve">huomioita parhaan </w:t>
      </w:r>
      <w:r w:rsidR="002F0A30">
        <w:rPr>
          <w:iCs/>
        </w:rPr>
        <w:t>kokonais</w:t>
      </w:r>
      <w:r w:rsidR="008C60B1">
        <w:rPr>
          <w:iCs/>
        </w:rPr>
        <w:t xml:space="preserve">tuloksen </w:t>
      </w:r>
      <w:r w:rsidR="002F0A30">
        <w:rPr>
          <w:iCs/>
        </w:rPr>
        <w:t>saavuttavan</w:t>
      </w:r>
      <w:r w:rsidR="008C60B1">
        <w:rPr>
          <w:iCs/>
        </w:rPr>
        <w:t xml:space="preserve"> kehittämismalli</w:t>
      </w:r>
      <w:r w:rsidR="002F0A30">
        <w:rPr>
          <w:iCs/>
        </w:rPr>
        <w:t>n</w:t>
      </w:r>
      <w:r w:rsidR="008C60B1">
        <w:rPr>
          <w:iCs/>
        </w:rPr>
        <w:t xml:space="preserve"> valintaan (esim. lean vrs. palvelumuotoilu).</w:t>
      </w:r>
    </w:p>
    <w:p w14:paraId="1185D767" w14:textId="3E912593" w:rsidR="007578F2" w:rsidRDefault="00BE0479" w:rsidP="0058528D">
      <w:pPr>
        <w:pStyle w:val="Otsikko3"/>
        <w:ind w:left="709"/>
        <w:jc w:val="both"/>
      </w:pPr>
      <w:bookmarkStart w:id="22" w:name="_Toc38901746"/>
      <w:r w:rsidRPr="5C3E9122">
        <w:rPr>
          <w:lang w:val="fi-FI"/>
        </w:rPr>
        <w:t>M</w:t>
      </w:r>
      <w:r w:rsidR="007578F2" w:rsidRPr="5C3E9122">
        <w:rPr>
          <w:lang w:val="fi-FI"/>
        </w:rPr>
        <w:t>onialaisuus ja y</w:t>
      </w:r>
      <w:r w:rsidR="007578F2">
        <w:t>hteentoimivuus</w:t>
      </w:r>
      <w:bookmarkEnd w:id="22"/>
      <w:r w:rsidR="007578F2">
        <w:t xml:space="preserve"> </w:t>
      </w:r>
    </w:p>
    <w:p w14:paraId="5266D5BB" w14:textId="20A9FFD3" w:rsidR="009C0267" w:rsidRDefault="00281B5B" w:rsidP="0058528D">
      <w:pPr>
        <w:spacing w:after="160" w:line="259" w:lineRule="auto"/>
        <w:ind w:left="709"/>
        <w:jc w:val="both"/>
        <w:rPr>
          <w:rFonts w:cs="Arial"/>
        </w:rPr>
      </w:pPr>
      <w:r>
        <w:t xml:space="preserve">Vantaalla ja Keravalla on kehitetty </w:t>
      </w:r>
      <w:r w:rsidR="00282493">
        <w:t xml:space="preserve">aikaisemminkin </w:t>
      </w:r>
      <w:r>
        <w:t xml:space="preserve">monialaisia ja yhteentoimivia malleja useissa eri </w:t>
      </w:r>
      <w:r w:rsidR="009C0267">
        <w:t xml:space="preserve">poikkisektoraalisissa </w:t>
      </w:r>
      <w:r>
        <w:t>kokonaisuuksissa.</w:t>
      </w:r>
      <w:r w:rsidR="009C0267">
        <w:t xml:space="preserve"> S</w:t>
      </w:r>
      <w:r w:rsidR="009C0267" w:rsidRPr="5A51D9DB">
        <w:rPr>
          <w:rFonts w:cs="Arial"/>
        </w:rPr>
        <w:t>ysteemi</w:t>
      </w:r>
      <w:r w:rsidR="009C0267">
        <w:rPr>
          <w:rFonts w:cs="Arial"/>
        </w:rPr>
        <w:t>s</w:t>
      </w:r>
      <w:r w:rsidR="009C0267" w:rsidRPr="5A51D9DB">
        <w:rPr>
          <w:rFonts w:cs="Arial"/>
        </w:rPr>
        <w:t>en työ</w:t>
      </w:r>
      <w:r w:rsidR="009C0267">
        <w:rPr>
          <w:rFonts w:cs="Arial"/>
        </w:rPr>
        <w:t xml:space="preserve">n </w:t>
      </w:r>
      <w:r w:rsidR="009C0267">
        <w:t xml:space="preserve">kehittäminen jatkossa vaatii kuitenkin </w:t>
      </w:r>
      <w:r w:rsidR="009C0267" w:rsidRPr="5A51D9DB">
        <w:rPr>
          <w:rFonts w:cs="Arial"/>
        </w:rPr>
        <w:t>organis</w:t>
      </w:r>
      <w:r w:rsidR="009C0267">
        <w:rPr>
          <w:rFonts w:cs="Arial"/>
        </w:rPr>
        <w:t>oitumista</w:t>
      </w:r>
      <w:r w:rsidR="009C0267" w:rsidRPr="5A51D9DB">
        <w:rPr>
          <w:rFonts w:cs="Arial"/>
        </w:rPr>
        <w:t xml:space="preserve"> kaikilla tasoilla</w:t>
      </w:r>
      <w:r w:rsidR="009C0267">
        <w:rPr>
          <w:rFonts w:cs="Arial"/>
        </w:rPr>
        <w:t xml:space="preserve">. Tarvitaan </w:t>
      </w:r>
      <w:r w:rsidR="009C0267" w:rsidRPr="5A51D9DB">
        <w:rPr>
          <w:rFonts w:cs="Arial"/>
        </w:rPr>
        <w:t>yhteensovittava</w:t>
      </w:r>
      <w:r w:rsidR="009C0267">
        <w:rPr>
          <w:rFonts w:cs="Arial"/>
        </w:rPr>
        <w:t>a</w:t>
      </w:r>
      <w:r w:rsidR="009C0267" w:rsidRPr="5A51D9DB">
        <w:rPr>
          <w:rFonts w:cs="Arial"/>
        </w:rPr>
        <w:t xml:space="preserve"> johtami</w:t>
      </w:r>
      <w:r w:rsidR="009C0267">
        <w:rPr>
          <w:rFonts w:cs="Arial"/>
        </w:rPr>
        <w:t>sta</w:t>
      </w:r>
      <w:r w:rsidR="009C0267" w:rsidRPr="5A51D9DB">
        <w:rPr>
          <w:rFonts w:cs="Arial"/>
        </w:rPr>
        <w:t>, koordinaatio</w:t>
      </w:r>
      <w:r w:rsidR="009C0267">
        <w:rPr>
          <w:rFonts w:cs="Arial"/>
        </w:rPr>
        <w:t>ta</w:t>
      </w:r>
      <w:r w:rsidR="009C0267" w:rsidRPr="5A51D9DB">
        <w:rPr>
          <w:rFonts w:cs="Arial"/>
        </w:rPr>
        <w:t xml:space="preserve"> ja </w:t>
      </w:r>
      <w:r w:rsidR="009C0267">
        <w:rPr>
          <w:rFonts w:cs="Arial"/>
        </w:rPr>
        <w:t>yhdessä sovittuja ja kehitettyjä toimintamalleja ja -tapoja toteuttaa yhteistä</w:t>
      </w:r>
      <w:r w:rsidR="009C0267" w:rsidRPr="5A51D9DB">
        <w:rPr>
          <w:rFonts w:cs="Arial"/>
        </w:rPr>
        <w:t xml:space="preserve"> työ</w:t>
      </w:r>
      <w:r w:rsidR="009C0267">
        <w:rPr>
          <w:rFonts w:cs="Arial"/>
        </w:rPr>
        <w:t xml:space="preserve">tä. </w:t>
      </w:r>
    </w:p>
    <w:p w14:paraId="00741098" w14:textId="54DB77A6" w:rsidR="00CE25CA" w:rsidRDefault="00904224" w:rsidP="00C41D96">
      <w:pPr>
        <w:spacing w:after="160" w:line="259" w:lineRule="auto"/>
        <w:ind w:left="709"/>
        <w:jc w:val="both"/>
        <w:rPr>
          <w:rFonts w:cs="Arial"/>
        </w:rPr>
      </w:pPr>
      <w:r>
        <w:rPr>
          <w:rFonts w:cs="Arial"/>
        </w:rPr>
        <w:t>Vantaan–Keravan</w:t>
      </w:r>
      <w:r w:rsidR="00C41D96">
        <w:rPr>
          <w:rFonts w:cs="Arial"/>
        </w:rPr>
        <w:t xml:space="preserve"> alueella</w:t>
      </w:r>
      <w:r w:rsidR="00CE25CA">
        <w:rPr>
          <w:rFonts w:cs="Arial"/>
        </w:rPr>
        <w:t xml:space="preserve"> monialaisuutta ja yhteentoimivuutta kehitetään </w:t>
      </w:r>
      <w:r w:rsidR="00F45A41">
        <w:rPr>
          <w:rFonts w:cs="Arial"/>
        </w:rPr>
        <w:t>kaikissa kärkikokonaisuuksissa, mutta ensisijaisesti seuraavissa kokonaisuuksissa</w:t>
      </w:r>
      <w:r w:rsidR="00CE25CA">
        <w:rPr>
          <w:rFonts w:cs="Arial"/>
        </w:rPr>
        <w:t>:</w:t>
      </w:r>
    </w:p>
    <w:p w14:paraId="0AE95244" w14:textId="034D2453" w:rsidR="00635B89" w:rsidRDefault="00281B5B" w:rsidP="0058528D">
      <w:pPr>
        <w:ind w:left="709"/>
        <w:jc w:val="both"/>
        <w:rPr>
          <w:rFonts w:cs="Arial"/>
        </w:rPr>
      </w:pPr>
      <w:r w:rsidRPr="00CE25CA">
        <w:rPr>
          <w:b/>
          <w:bCs/>
        </w:rPr>
        <w:t>Kärki 1</w:t>
      </w:r>
      <w:r>
        <w:t xml:space="preserve">: </w:t>
      </w:r>
      <w:r w:rsidR="00635B89" w:rsidRPr="371F8A71">
        <w:rPr>
          <w:rFonts w:cs="Arial"/>
        </w:rPr>
        <w:t>Tulevaisuuden sote-keskus -konseptissa määritellään</w:t>
      </w:r>
      <w:r w:rsidR="00D14F30" w:rsidRPr="371F8A71">
        <w:rPr>
          <w:rFonts w:cs="Arial"/>
        </w:rPr>
        <w:t xml:space="preserve"> yhteinen visio ja</w:t>
      </w:r>
      <w:r w:rsidR="00635B89" w:rsidRPr="371F8A71">
        <w:rPr>
          <w:rFonts w:cs="Arial"/>
        </w:rPr>
        <w:t xml:space="preserve"> </w:t>
      </w:r>
      <w:r w:rsidR="00D14F30" w:rsidRPr="371F8A71">
        <w:rPr>
          <w:rFonts w:cs="Arial"/>
        </w:rPr>
        <w:t xml:space="preserve">konkreettiset tavoitteet sekä toimintaperiaatteet </w:t>
      </w:r>
      <w:r w:rsidR="00AF690E" w:rsidRPr="371F8A71">
        <w:rPr>
          <w:rFonts w:cs="Arial"/>
        </w:rPr>
        <w:t>yhdys</w:t>
      </w:r>
      <w:r w:rsidR="00D14F30" w:rsidRPr="371F8A71">
        <w:rPr>
          <w:rFonts w:cs="Arial"/>
        </w:rPr>
        <w:t>pinnat ylittävälle yhteistyölle</w:t>
      </w:r>
      <w:r w:rsidR="00635B89" w:rsidRPr="371F8A71">
        <w:rPr>
          <w:rFonts w:cs="Arial"/>
        </w:rPr>
        <w:t xml:space="preserve">. </w:t>
      </w:r>
      <w:r w:rsidR="009C0267" w:rsidRPr="371F8A71">
        <w:rPr>
          <w:rFonts w:cs="Arial"/>
        </w:rPr>
        <w:t xml:space="preserve"> K</w:t>
      </w:r>
      <w:r w:rsidR="00635B89" w:rsidRPr="371F8A71">
        <w:rPr>
          <w:rFonts w:cs="Arial"/>
        </w:rPr>
        <w:t xml:space="preserve">ehittämisessä halutaan varmistaa </w:t>
      </w:r>
      <w:r w:rsidR="000462A1" w:rsidRPr="371F8A71">
        <w:rPr>
          <w:rFonts w:cs="Arial"/>
        </w:rPr>
        <w:t>tavoitteiden</w:t>
      </w:r>
      <w:r w:rsidR="00D14F30" w:rsidRPr="371F8A71">
        <w:rPr>
          <w:rFonts w:cs="Arial"/>
        </w:rPr>
        <w:t xml:space="preserve"> yhdensuuntaisuus ja </w:t>
      </w:r>
      <w:r w:rsidR="00635B89" w:rsidRPr="371F8A71">
        <w:rPr>
          <w:rFonts w:cs="Arial"/>
        </w:rPr>
        <w:t>poikkisektoraalisten palveluiden yhteentoimivuus</w:t>
      </w:r>
      <w:r w:rsidR="00D14F30" w:rsidRPr="371F8A71">
        <w:rPr>
          <w:rFonts w:cs="Arial"/>
        </w:rPr>
        <w:t xml:space="preserve"> sekä</w:t>
      </w:r>
      <w:r w:rsidR="00635B89" w:rsidRPr="371F8A71">
        <w:rPr>
          <w:rFonts w:cs="Arial"/>
        </w:rPr>
        <w:t xml:space="preserve"> yhteisten toimintamallien ja -tapojen kehittäminen ja käyttöönotto. </w:t>
      </w:r>
      <w:r w:rsidR="00D14F30" w:rsidRPr="371F8A71">
        <w:rPr>
          <w:rFonts w:cs="Arial"/>
        </w:rPr>
        <w:t>K</w:t>
      </w:r>
      <w:r w:rsidR="009C0267" w:rsidRPr="371F8A71">
        <w:rPr>
          <w:rFonts w:cs="Arial"/>
        </w:rPr>
        <w:t xml:space="preserve">ehittämistyötä toteutetaan </w:t>
      </w:r>
      <w:r w:rsidR="00CE25CA" w:rsidRPr="371F8A71">
        <w:rPr>
          <w:rFonts w:cs="Arial"/>
        </w:rPr>
        <w:t xml:space="preserve">yhdessä </w:t>
      </w:r>
      <w:r w:rsidR="009C0267" w:rsidRPr="371F8A71">
        <w:rPr>
          <w:rFonts w:cs="Arial"/>
        </w:rPr>
        <w:t>kaikkien</w:t>
      </w:r>
      <w:r w:rsidR="00635B89" w:rsidRPr="371F8A71">
        <w:rPr>
          <w:rFonts w:cs="Arial"/>
        </w:rPr>
        <w:t xml:space="preserve"> alueen toimijoiden</w:t>
      </w:r>
      <w:r w:rsidR="009C0267" w:rsidRPr="371F8A71">
        <w:rPr>
          <w:rFonts w:cs="Arial"/>
        </w:rPr>
        <w:t xml:space="preserve"> kanssa</w:t>
      </w:r>
      <w:r w:rsidR="00635B89" w:rsidRPr="371F8A71">
        <w:rPr>
          <w:rFonts w:cs="Arial"/>
        </w:rPr>
        <w:t>.</w:t>
      </w:r>
    </w:p>
    <w:p w14:paraId="5E9A1D6E" w14:textId="29F15961" w:rsidR="00934305" w:rsidRDefault="009C0267" w:rsidP="0058528D">
      <w:pPr>
        <w:ind w:left="709"/>
        <w:jc w:val="both"/>
        <w:rPr>
          <w:iCs/>
        </w:rPr>
      </w:pPr>
      <w:r>
        <w:rPr>
          <w:iCs/>
        </w:rPr>
        <w:t xml:space="preserve">Tulevaisuuden sote-keskuksissa </w:t>
      </w:r>
      <w:r w:rsidR="000462A1">
        <w:rPr>
          <w:iCs/>
        </w:rPr>
        <w:t>käyttöönotetaan</w:t>
      </w:r>
      <w:r>
        <w:rPr>
          <w:iCs/>
        </w:rPr>
        <w:t xml:space="preserve"> yhteensovitetut toimintamallit, toimivat verkostomaiset konsultaatiokäytänteet ja luodaan monialais</w:t>
      </w:r>
      <w:r w:rsidR="00D14F30">
        <w:rPr>
          <w:iCs/>
        </w:rPr>
        <w:t xml:space="preserve">ia </w:t>
      </w:r>
      <w:r>
        <w:rPr>
          <w:iCs/>
        </w:rPr>
        <w:t>asiaka</w:t>
      </w:r>
      <w:r w:rsidR="000462A1">
        <w:rPr>
          <w:iCs/>
        </w:rPr>
        <w:t>s</w:t>
      </w:r>
      <w:r>
        <w:rPr>
          <w:iCs/>
        </w:rPr>
        <w:t>segmentointiin perustuvia asiakaspolkuja yli sektorirajojen</w:t>
      </w:r>
      <w:r w:rsidR="00CE25CA">
        <w:rPr>
          <w:iCs/>
        </w:rPr>
        <w:t xml:space="preserve"> (esimerkiksi sivistystoimi – sosiaali- ja terveyspalvelut – erikoissairaanhoito)</w:t>
      </w:r>
      <w:r>
        <w:rPr>
          <w:iCs/>
        </w:rPr>
        <w:t xml:space="preserve">. </w:t>
      </w:r>
      <w:r w:rsidR="00934305">
        <w:rPr>
          <w:iCs/>
        </w:rPr>
        <w:t>Erityisesti vahvistetaan aikuissosiaalityön saatavuutta ja integraatiota muiden palveluiden kanssa.</w:t>
      </w:r>
    </w:p>
    <w:p w14:paraId="28303B18" w14:textId="6654B626" w:rsidR="009C0267" w:rsidRDefault="009C0267" w:rsidP="0058528D">
      <w:pPr>
        <w:ind w:left="709"/>
        <w:jc w:val="both"/>
        <w:rPr>
          <w:iCs/>
        </w:rPr>
      </w:pPr>
      <w:r>
        <w:rPr>
          <w:iCs/>
        </w:rPr>
        <w:t xml:space="preserve">Erityistä osaamista vaativia monialaisia palveluita voidaan tarvittaessa </w:t>
      </w:r>
      <w:r w:rsidR="00CE25CA">
        <w:rPr>
          <w:iCs/>
        </w:rPr>
        <w:t xml:space="preserve">keskittää </w:t>
      </w:r>
      <w:r w:rsidR="00D14F30">
        <w:rPr>
          <w:iCs/>
        </w:rPr>
        <w:t xml:space="preserve">myös </w:t>
      </w:r>
      <w:r>
        <w:rPr>
          <w:iCs/>
        </w:rPr>
        <w:t>muutamiin sote</w:t>
      </w:r>
      <w:r w:rsidR="00D14F30">
        <w:rPr>
          <w:iCs/>
        </w:rPr>
        <w:t>-</w:t>
      </w:r>
      <w:r>
        <w:rPr>
          <w:iCs/>
        </w:rPr>
        <w:t>keskuksiin</w:t>
      </w:r>
      <w:r w:rsidR="00CE25CA">
        <w:rPr>
          <w:iCs/>
        </w:rPr>
        <w:t xml:space="preserve"> ja pilotoida</w:t>
      </w:r>
      <w:r w:rsidR="00D14F30">
        <w:rPr>
          <w:iCs/>
        </w:rPr>
        <w:t xml:space="preserve"> tätä</w:t>
      </w:r>
      <w:r w:rsidR="00CE25CA">
        <w:rPr>
          <w:iCs/>
        </w:rPr>
        <w:t xml:space="preserve"> hankkeen aikana. Kyseisissä </w:t>
      </w:r>
      <w:r w:rsidR="00D14F30">
        <w:rPr>
          <w:iCs/>
        </w:rPr>
        <w:t>sote-</w:t>
      </w:r>
      <w:r w:rsidR="00CE25CA">
        <w:rPr>
          <w:iCs/>
        </w:rPr>
        <w:t>keskuksissa</w:t>
      </w:r>
      <w:r>
        <w:rPr>
          <w:iCs/>
        </w:rPr>
        <w:t xml:space="preserve"> toimintojen monialaisuuteen ja yhteentoimivuuteen panostetaan erityisellä intensiteetillä. Tämä voi tarkoittaa esimerkiksi sote-palveluiden ja erikoissairaanhoidon konsultaatioiden lisäksi osaamiskeskusten, järjestötoimijoiden sekä </w:t>
      </w:r>
      <w:r w:rsidR="00D14F30">
        <w:rPr>
          <w:iCs/>
        </w:rPr>
        <w:t>K</w:t>
      </w:r>
      <w:r>
        <w:rPr>
          <w:iCs/>
        </w:rPr>
        <w:t>elan läheisempää yhteistyötä sote-keskuksen kanssa</w:t>
      </w:r>
      <w:r w:rsidR="00CE25CA">
        <w:rPr>
          <w:iCs/>
        </w:rPr>
        <w:t xml:space="preserve"> (</w:t>
      </w:r>
      <w:r w:rsidR="000462A1">
        <w:rPr>
          <w:iCs/>
        </w:rPr>
        <w:t>esim. ikääntyvien</w:t>
      </w:r>
      <w:r w:rsidR="00CE25CA">
        <w:rPr>
          <w:iCs/>
        </w:rPr>
        <w:t xml:space="preserve"> keskitetyt palvelut ja ulkomaalaistaustaisille suunnatut palvelut)</w:t>
      </w:r>
      <w:r>
        <w:rPr>
          <w:iCs/>
        </w:rPr>
        <w:t xml:space="preserve">. </w:t>
      </w:r>
      <w:r w:rsidR="00D14F30">
        <w:rPr>
          <w:iCs/>
        </w:rPr>
        <w:t>Monialaisia p</w:t>
      </w:r>
      <w:r>
        <w:rPr>
          <w:iCs/>
        </w:rPr>
        <w:t>alveluita voidaan pyrkiä sijoittamaan myös fyysisesti lähemmäksi toisiaan palvelu</w:t>
      </w:r>
      <w:r w:rsidR="00CE25CA">
        <w:rPr>
          <w:iCs/>
        </w:rPr>
        <w:t xml:space="preserve">iden </w:t>
      </w:r>
      <w:r>
        <w:rPr>
          <w:iCs/>
        </w:rPr>
        <w:t xml:space="preserve">integraation ja </w:t>
      </w:r>
      <w:r w:rsidR="00CE25CA">
        <w:rPr>
          <w:iCs/>
        </w:rPr>
        <w:t xml:space="preserve">helpomman </w:t>
      </w:r>
      <w:r w:rsidR="000462A1">
        <w:rPr>
          <w:iCs/>
        </w:rPr>
        <w:t>tavoitettavuuden</w:t>
      </w:r>
      <w:r w:rsidR="00CE25CA">
        <w:rPr>
          <w:iCs/>
        </w:rPr>
        <w:t xml:space="preserve"> mahdollistamiseksi ja </w:t>
      </w:r>
      <w:r>
        <w:rPr>
          <w:iCs/>
        </w:rPr>
        <w:t>asiakaslähtö</w:t>
      </w:r>
      <w:r w:rsidR="000462A1">
        <w:rPr>
          <w:iCs/>
        </w:rPr>
        <w:t>i</w:t>
      </w:r>
      <w:r>
        <w:rPr>
          <w:iCs/>
        </w:rPr>
        <w:t xml:space="preserve">syyden tukemiseksi. </w:t>
      </w:r>
    </w:p>
    <w:p w14:paraId="33D3118B" w14:textId="77777777" w:rsidR="00472652" w:rsidRPr="00472652" w:rsidRDefault="009C0267" w:rsidP="0058528D">
      <w:pPr>
        <w:pStyle w:val="paragraph"/>
        <w:spacing w:before="0" w:beforeAutospacing="0" w:after="0" w:afterAutospacing="0"/>
        <w:ind w:left="709"/>
        <w:jc w:val="both"/>
        <w:textAlignment w:val="baseline"/>
        <w:rPr>
          <w:rStyle w:val="normaltextrun"/>
          <w:rFonts w:ascii="Arial" w:hAnsi="Arial" w:cs="Arial"/>
          <w:sz w:val="20"/>
          <w:szCs w:val="20"/>
        </w:rPr>
      </w:pPr>
      <w:r w:rsidRPr="00635B89">
        <w:rPr>
          <w:rFonts w:ascii="Arial" w:hAnsi="Arial" w:cs="Arial"/>
          <w:sz w:val="22"/>
          <w:lang w:eastAsia="en-US"/>
        </w:rPr>
        <w:t>Sote-</w:t>
      </w:r>
      <w:r w:rsidR="00CE25CA">
        <w:rPr>
          <w:rFonts w:ascii="Arial" w:hAnsi="Arial" w:cs="Arial"/>
          <w:sz w:val="22"/>
          <w:lang w:eastAsia="en-US"/>
        </w:rPr>
        <w:t>keskus</w:t>
      </w:r>
      <w:r w:rsidRPr="00635B89">
        <w:rPr>
          <w:rFonts w:ascii="Arial" w:hAnsi="Arial" w:cs="Arial"/>
          <w:sz w:val="22"/>
          <w:lang w:eastAsia="en-US"/>
        </w:rPr>
        <w:t xml:space="preserve"> </w:t>
      </w:r>
      <w:r w:rsidR="00CE25CA">
        <w:rPr>
          <w:rFonts w:ascii="Arial" w:hAnsi="Arial" w:cs="Arial"/>
          <w:sz w:val="22"/>
          <w:lang w:eastAsia="en-US"/>
        </w:rPr>
        <w:t>-</w:t>
      </w:r>
      <w:r w:rsidRPr="00635B89">
        <w:rPr>
          <w:rFonts w:ascii="Arial" w:hAnsi="Arial" w:cs="Arial"/>
          <w:sz w:val="22"/>
          <w:lang w:eastAsia="en-US"/>
        </w:rPr>
        <w:t>konseptien kehittäminen laaja-alaiseksi, monitoimijaiseksi ja asiakkaan ympärille keskittyväksi toiminnaksi vaatii myös</w:t>
      </w:r>
      <w:r w:rsidR="00CE25CA">
        <w:rPr>
          <w:rFonts w:ascii="Arial" w:hAnsi="Arial" w:cs="Arial"/>
          <w:sz w:val="22"/>
          <w:lang w:eastAsia="en-US"/>
        </w:rPr>
        <w:t xml:space="preserve"> sisäistä</w:t>
      </w:r>
      <w:r w:rsidRPr="00635B89">
        <w:rPr>
          <w:rFonts w:ascii="Arial" w:hAnsi="Arial" w:cs="Arial"/>
          <w:sz w:val="22"/>
          <w:lang w:eastAsia="en-US"/>
        </w:rPr>
        <w:t xml:space="preserve"> ammattilaisen yhteistyökäytäntöjen ja </w:t>
      </w:r>
      <w:r w:rsidR="000462A1" w:rsidRPr="00635B89">
        <w:rPr>
          <w:rFonts w:ascii="Arial" w:hAnsi="Arial" w:cs="Arial"/>
          <w:sz w:val="22"/>
          <w:lang w:eastAsia="en-US"/>
        </w:rPr>
        <w:t>yhdessä toimimisen</w:t>
      </w:r>
      <w:r w:rsidRPr="00635B89">
        <w:rPr>
          <w:rFonts w:ascii="Arial" w:hAnsi="Arial" w:cs="Arial"/>
          <w:sz w:val="22"/>
          <w:lang w:eastAsia="en-US"/>
        </w:rPr>
        <w:t xml:space="preserve"> tapojen vahvistamista. Koulutusta ja ohjausta tarvitaan uudenlaisen systeemisen työotteen käyttöönotossa ja toimeenpanossa, yhteisten toimintatapojen ja -mallien luomisessa sekä verkostoimaisessa palvelukokonaisuudessa toimimisessa. Lisäksi tarvitaan yhteistä arvokeskustelua, yhteisen tavoitteiden asetantaa sekä toimeenpantavien</w:t>
      </w:r>
      <w:r w:rsidRPr="00635B89">
        <w:rPr>
          <w:rFonts w:ascii="Arial" w:hAnsi="Arial" w:cs="Arial"/>
          <w:sz w:val="22"/>
        </w:rPr>
        <w:t xml:space="preserve"> toimenpiteiden seurannan ja arvioinnin mallien toimeenpanoa. </w:t>
      </w:r>
      <w:r>
        <w:rPr>
          <w:rFonts w:ascii="Arial" w:hAnsi="Arial" w:cs="Arial"/>
          <w:sz w:val="22"/>
        </w:rPr>
        <w:t xml:space="preserve">Henkilöstön mahdollisuus osallistua ja vaikuttaa palveluiden kehittämiseen nähdään ensiarvoisen tärkeäksi uutta sote-keskus -konseptia kehitettäessä. Osallistaminen ja mahdollisuus vaikuttaa oman työn kehittämiseen </w:t>
      </w:r>
      <w:r w:rsidRPr="009C0267">
        <w:rPr>
          <w:rFonts w:ascii="Arial" w:hAnsi="Arial" w:cs="Arial"/>
          <w:sz w:val="22"/>
        </w:rPr>
        <w:t>tuottaa paitsi laadukkaam</w:t>
      </w:r>
      <w:r w:rsidR="00D14F30">
        <w:rPr>
          <w:rFonts w:ascii="Arial" w:hAnsi="Arial" w:cs="Arial"/>
          <w:sz w:val="22"/>
        </w:rPr>
        <w:t>min toimivia moniammatillisia</w:t>
      </w:r>
      <w:r w:rsidRPr="009C0267">
        <w:rPr>
          <w:rFonts w:ascii="Arial" w:hAnsi="Arial" w:cs="Arial"/>
          <w:sz w:val="22"/>
        </w:rPr>
        <w:t xml:space="preserve"> prosesseja myös sitouttaa henkilöstöä niiden toteuttamiseen</w:t>
      </w:r>
      <w:r>
        <w:rPr>
          <w:rFonts w:ascii="Arial" w:hAnsi="Arial" w:cs="Arial"/>
          <w:sz w:val="22"/>
        </w:rPr>
        <w:t xml:space="preserve"> </w:t>
      </w:r>
      <w:r w:rsidR="000462A1">
        <w:rPr>
          <w:rFonts w:ascii="Arial" w:hAnsi="Arial" w:cs="Arial"/>
          <w:sz w:val="22"/>
        </w:rPr>
        <w:t xml:space="preserve">ja </w:t>
      </w:r>
      <w:r w:rsidR="000462A1" w:rsidRPr="00472652">
        <w:rPr>
          <w:rStyle w:val="normaltextrun"/>
          <w:rFonts w:ascii="Arial" w:hAnsi="Arial" w:cs="Arial"/>
          <w:sz w:val="22"/>
          <w:szCs w:val="20"/>
        </w:rPr>
        <w:t>mahdollistaa</w:t>
      </w:r>
      <w:r w:rsidRPr="00472652">
        <w:rPr>
          <w:rStyle w:val="normaltextrun"/>
          <w:rFonts w:ascii="Arial" w:hAnsi="Arial" w:cs="Arial"/>
          <w:sz w:val="22"/>
          <w:szCs w:val="20"/>
        </w:rPr>
        <w:t xml:space="preserve"> vetovoimaisen sote-kesku</w:t>
      </w:r>
      <w:r w:rsidR="00CE25CA" w:rsidRPr="00472652">
        <w:rPr>
          <w:rStyle w:val="normaltextrun"/>
          <w:rFonts w:ascii="Arial" w:hAnsi="Arial" w:cs="Arial"/>
          <w:sz w:val="22"/>
          <w:szCs w:val="20"/>
        </w:rPr>
        <w:t>s -konseptin</w:t>
      </w:r>
      <w:r w:rsidRPr="00472652">
        <w:rPr>
          <w:rStyle w:val="normaltextrun"/>
          <w:rFonts w:ascii="Arial" w:hAnsi="Arial" w:cs="Arial"/>
          <w:sz w:val="22"/>
          <w:szCs w:val="20"/>
        </w:rPr>
        <w:t xml:space="preserve"> toteuttamisen.</w:t>
      </w:r>
      <w:r w:rsidRPr="00472652">
        <w:rPr>
          <w:rStyle w:val="normaltextrun"/>
          <w:rFonts w:ascii="Arial" w:hAnsi="Arial" w:cs="Arial"/>
          <w:sz w:val="20"/>
          <w:szCs w:val="20"/>
        </w:rPr>
        <w:t> </w:t>
      </w:r>
    </w:p>
    <w:p w14:paraId="27C5D70E" w14:textId="77777777" w:rsidR="00472652" w:rsidRPr="00472652" w:rsidRDefault="00472652" w:rsidP="0058528D">
      <w:pPr>
        <w:pStyle w:val="paragraph"/>
        <w:spacing w:before="0" w:beforeAutospacing="0" w:after="0" w:afterAutospacing="0"/>
        <w:ind w:left="709"/>
        <w:jc w:val="both"/>
        <w:textAlignment w:val="baseline"/>
        <w:rPr>
          <w:rStyle w:val="normaltextrun"/>
          <w:rFonts w:cs="Arial"/>
          <w:sz w:val="22"/>
          <w:szCs w:val="22"/>
        </w:rPr>
      </w:pPr>
    </w:p>
    <w:p w14:paraId="5BCC6D3C" w14:textId="3AC2ADB6" w:rsidR="009C0267" w:rsidRDefault="009C0267" w:rsidP="0058528D">
      <w:pPr>
        <w:pStyle w:val="paragraph"/>
        <w:spacing w:before="0" w:beforeAutospacing="0" w:after="0" w:afterAutospacing="0"/>
        <w:ind w:left="709"/>
        <w:jc w:val="both"/>
        <w:textAlignment w:val="baseline"/>
        <w:rPr>
          <w:rFonts w:ascii="Segoe UI" w:hAnsi="Segoe UI" w:cs="Segoe UI"/>
          <w:sz w:val="18"/>
          <w:szCs w:val="18"/>
        </w:rPr>
      </w:pPr>
      <w:r>
        <w:rPr>
          <w:rStyle w:val="normaltextrun"/>
          <w:rFonts w:ascii="Arial" w:hAnsi="Arial" w:cs="Arial"/>
          <w:sz w:val="22"/>
          <w:szCs w:val="22"/>
        </w:rPr>
        <w:lastRenderedPageBreak/>
        <w:t>Vetovoima</w:t>
      </w:r>
      <w:r w:rsidR="00CE25CA">
        <w:rPr>
          <w:rStyle w:val="normaltextrun"/>
          <w:rFonts w:ascii="Arial" w:hAnsi="Arial" w:cs="Arial"/>
          <w:sz w:val="22"/>
          <w:szCs w:val="22"/>
        </w:rPr>
        <w:t>a</w:t>
      </w:r>
      <w:r w:rsidR="00D14F30">
        <w:rPr>
          <w:rStyle w:val="normaltextrun"/>
          <w:rFonts w:ascii="Arial" w:hAnsi="Arial" w:cs="Arial"/>
          <w:sz w:val="22"/>
          <w:szCs w:val="22"/>
        </w:rPr>
        <w:t xml:space="preserve"> työympäristöön</w:t>
      </w:r>
      <w:r w:rsidR="00CE25CA">
        <w:rPr>
          <w:rStyle w:val="normaltextrun"/>
          <w:rFonts w:ascii="Arial" w:hAnsi="Arial" w:cs="Arial"/>
          <w:sz w:val="22"/>
          <w:szCs w:val="22"/>
        </w:rPr>
        <w:t xml:space="preserve"> </w:t>
      </w:r>
      <w:r w:rsidR="000462A1">
        <w:rPr>
          <w:rStyle w:val="normaltextrun"/>
          <w:rFonts w:ascii="Arial" w:hAnsi="Arial" w:cs="Arial"/>
          <w:sz w:val="22"/>
          <w:szCs w:val="22"/>
        </w:rPr>
        <w:t>luodaan,</w:t>
      </w:r>
      <w:r w:rsidR="00CE25CA">
        <w:rPr>
          <w:rStyle w:val="normaltextrun"/>
          <w:rFonts w:ascii="Arial" w:hAnsi="Arial" w:cs="Arial"/>
          <w:sz w:val="22"/>
          <w:szCs w:val="22"/>
        </w:rPr>
        <w:t xml:space="preserve"> kun </w:t>
      </w:r>
      <w:r w:rsidR="00472652">
        <w:rPr>
          <w:rStyle w:val="normaltextrun"/>
          <w:rFonts w:ascii="Arial" w:hAnsi="Arial" w:cs="Arial"/>
          <w:sz w:val="22"/>
          <w:szCs w:val="22"/>
        </w:rPr>
        <w:t xml:space="preserve">työntekijöille </w:t>
      </w:r>
      <w:r w:rsidR="00CE25CA">
        <w:rPr>
          <w:rStyle w:val="normaltextrun"/>
          <w:rFonts w:ascii="Arial" w:hAnsi="Arial" w:cs="Arial"/>
          <w:sz w:val="22"/>
          <w:szCs w:val="22"/>
        </w:rPr>
        <w:t>aikaansaadaan</w:t>
      </w:r>
      <w:r>
        <w:rPr>
          <w:rStyle w:val="normaltextrun"/>
          <w:rFonts w:ascii="Arial" w:hAnsi="Arial" w:cs="Arial"/>
          <w:sz w:val="22"/>
          <w:szCs w:val="22"/>
        </w:rPr>
        <w:t xml:space="preserve"> kokemus oman työpaikkansa merkityksellisyydestä, oman </w:t>
      </w:r>
      <w:r w:rsidR="00D14F30">
        <w:rPr>
          <w:rStyle w:val="normaltextrun"/>
          <w:rFonts w:ascii="Arial" w:hAnsi="Arial" w:cs="Arial"/>
          <w:sz w:val="22"/>
          <w:szCs w:val="22"/>
        </w:rPr>
        <w:t xml:space="preserve">työn </w:t>
      </w:r>
      <w:r>
        <w:rPr>
          <w:rStyle w:val="normaltextrun"/>
          <w:rFonts w:ascii="Arial" w:hAnsi="Arial" w:cs="Arial"/>
          <w:sz w:val="22"/>
          <w:szCs w:val="22"/>
        </w:rPr>
        <w:t>kehittämise</w:t>
      </w:r>
      <w:r w:rsidR="00CE25CA">
        <w:rPr>
          <w:rStyle w:val="normaltextrun"/>
          <w:rFonts w:ascii="Arial" w:hAnsi="Arial" w:cs="Arial"/>
          <w:sz w:val="22"/>
          <w:szCs w:val="22"/>
        </w:rPr>
        <w:t>n mahdollisuuksista</w:t>
      </w:r>
      <w:r>
        <w:rPr>
          <w:rStyle w:val="normaltextrun"/>
          <w:rFonts w:ascii="Arial" w:hAnsi="Arial" w:cs="Arial"/>
          <w:sz w:val="22"/>
          <w:szCs w:val="22"/>
        </w:rPr>
        <w:t>, vapauden ja vastuun tasapainosta sekä yhteisöllisyyden kokemuksesta. Vetovoimais</w:t>
      </w:r>
      <w:r w:rsidR="007004A2">
        <w:rPr>
          <w:rStyle w:val="normaltextrun"/>
          <w:rFonts w:ascii="Arial" w:hAnsi="Arial" w:cs="Arial"/>
          <w:sz w:val="22"/>
          <w:szCs w:val="22"/>
        </w:rPr>
        <w:t xml:space="preserve">uuden lisäämisellä ja </w:t>
      </w:r>
      <w:r w:rsidR="00472652">
        <w:rPr>
          <w:rStyle w:val="normaltextrun"/>
          <w:rFonts w:ascii="Arial" w:hAnsi="Arial" w:cs="Arial"/>
          <w:sz w:val="22"/>
          <w:szCs w:val="22"/>
        </w:rPr>
        <w:t xml:space="preserve">sitä myöden </w:t>
      </w:r>
      <w:r w:rsidR="007004A2">
        <w:rPr>
          <w:rStyle w:val="normaltextrun"/>
          <w:rFonts w:ascii="Arial" w:hAnsi="Arial" w:cs="Arial"/>
          <w:sz w:val="22"/>
          <w:szCs w:val="22"/>
        </w:rPr>
        <w:t xml:space="preserve">vetovoimaisen </w:t>
      </w:r>
      <w:r>
        <w:rPr>
          <w:rStyle w:val="normaltextrun"/>
          <w:rFonts w:ascii="Arial" w:hAnsi="Arial" w:cs="Arial"/>
          <w:sz w:val="22"/>
          <w:szCs w:val="22"/>
        </w:rPr>
        <w:t>sote-keskukse</w:t>
      </w:r>
      <w:r w:rsidR="007004A2">
        <w:rPr>
          <w:rStyle w:val="normaltextrun"/>
          <w:rFonts w:ascii="Arial" w:hAnsi="Arial" w:cs="Arial"/>
          <w:sz w:val="22"/>
          <w:szCs w:val="22"/>
        </w:rPr>
        <w:t>n kehittämisellä</w:t>
      </w:r>
      <w:r>
        <w:rPr>
          <w:rStyle w:val="normaltextrun"/>
          <w:rFonts w:ascii="Arial" w:hAnsi="Arial" w:cs="Arial"/>
          <w:sz w:val="22"/>
          <w:szCs w:val="22"/>
        </w:rPr>
        <w:t> tarkoitetaan</w:t>
      </w:r>
      <w:r w:rsidR="00CE25CA">
        <w:rPr>
          <w:rStyle w:val="normaltextrun"/>
          <w:rFonts w:ascii="Arial" w:hAnsi="Arial" w:cs="Arial"/>
          <w:sz w:val="22"/>
          <w:szCs w:val="22"/>
        </w:rPr>
        <w:t xml:space="preserve"> myös </w:t>
      </w:r>
      <w:r>
        <w:rPr>
          <w:rStyle w:val="normaltextrun"/>
          <w:rFonts w:ascii="Arial" w:hAnsi="Arial" w:cs="Arial"/>
          <w:sz w:val="22"/>
          <w:szCs w:val="22"/>
        </w:rPr>
        <w:t xml:space="preserve">useiden </w:t>
      </w:r>
      <w:r w:rsidR="00CE25CA">
        <w:rPr>
          <w:rStyle w:val="normaltextrun"/>
          <w:rFonts w:ascii="Arial" w:hAnsi="Arial" w:cs="Arial"/>
          <w:sz w:val="22"/>
          <w:szCs w:val="22"/>
        </w:rPr>
        <w:t xml:space="preserve">muiden </w:t>
      </w:r>
      <w:r>
        <w:rPr>
          <w:rStyle w:val="normaltextrun"/>
          <w:rFonts w:ascii="Arial" w:hAnsi="Arial" w:cs="Arial"/>
          <w:sz w:val="22"/>
          <w:szCs w:val="22"/>
        </w:rPr>
        <w:t>tekijöiden muodostamaa kokonaisuutta, jotka vaikuttavat sote-kesku</w:t>
      </w:r>
      <w:r w:rsidR="00D14F30">
        <w:rPr>
          <w:rStyle w:val="normaltextrun"/>
          <w:rFonts w:ascii="Arial" w:hAnsi="Arial" w:cs="Arial"/>
          <w:sz w:val="22"/>
          <w:szCs w:val="22"/>
        </w:rPr>
        <w:t xml:space="preserve">ksessa tehtävän työn </w:t>
      </w:r>
      <w:r>
        <w:rPr>
          <w:rStyle w:val="normaltextrun"/>
          <w:rFonts w:ascii="Arial" w:hAnsi="Arial" w:cs="Arial"/>
          <w:sz w:val="22"/>
          <w:szCs w:val="22"/>
        </w:rPr>
        <w:t>houkuttelevuuteen ja vetovoimaisuuteen. </w:t>
      </w:r>
      <w:r w:rsidR="00CE25CA">
        <w:rPr>
          <w:rStyle w:val="normaltextrun"/>
          <w:rFonts w:ascii="Arial" w:hAnsi="Arial" w:cs="Arial"/>
          <w:sz w:val="22"/>
          <w:szCs w:val="22"/>
        </w:rPr>
        <w:t>Vetovoimaisen sote-kesku</w:t>
      </w:r>
      <w:r w:rsidR="00472652">
        <w:rPr>
          <w:rStyle w:val="normaltextrun"/>
          <w:rFonts w:ascii="Arial" w:hAnsi="Arial" w:cs="Arial"/>
          <w:sz w:val="22"/>
          <w:szCs w:val="22"/>
        </w:rPr>
        <w:t xml:space="preserve">skokonaisuuden </w:t>
      </w:r>
      <w:r w:rsidR="00CE25CA">
        <w:rPr>
          <w:rStyle w:val="normaltextrun"/>
          <w:rFonts w:ascii="Arial" w:hAnsi="Arial" w:cs="Arial"/>
          <w:sz w:val="22"/>
          <w:szCs w:val="22"/>
        </w:rPr>
        <w:t>kehittämi</w:t>
      </w:r>
      <w:r w:rsidR="00D14F30">
        <w:rPr>
          <w:rStyle w:val="normaltextrun"/>
          <w:rFonts w:ascii="Arial" w:hAnsi="Arial" w:cs="Arial"/>
          <w:sz w:val="22"/>
          <w:szCs w:val="22"/>
        </w:rPr>
        <w:t>stä toimeenpannaan</w:t>
      </w:r>
      <w:r w:rsidR="007004A2">
        <w:rPr>
          <w:rStyle w:val="normaltextrun"/>
          <w:rFonts w:ascii="Arial" w:hAnsi="Arial" w:cs="Arial"/>
          <w:sz w:val="22"/>
          <w:szCs w:val="22"/>
        </w:rPr>
        <w:t xml:space="preserve"> myös</w:t>
      </w:r>
      <w:r w:rsidR="00CE25CA">
        <w:rPr>
          <w:rStyle w:val="normaltextrun"/>
          <w:rFonts w:ascii="Arial" w:hAnsi="Arial" w:cs="Arial"/>
          <w:sz w:val="22"/>
          <w:szCs w:val="22"/>
        </w:rPr>
        <w:t xml:space="preserve"> osana rakenneuudistus</w:t>
      </w:r>
      <w:r w:rsidR="00D14F30">
        <w:rPr>
          <w:rStyle w:val="normaltextrun"/>
          <w:rFonts w:ascii="Arial" w:hAnsi="Arial" w:cs="Arial"/>
          <w:sz w:val="22"/>
          <w:szCs w:val="22"/>
        </w:rPr>
        <w:t>hanketta</w:t>
      </w:r>
      <w:r w:rsidR="00CE25CA">
        <w:rPr>
          <w:rStyle w:val="normaltextrun"/>
          <w:rFonts w:ascii="Arial" w:hAnsi="Arial" w:cs="Arial"/>
          <w:sz w:val="22"/>
          <w:szCs w:val="22"/>
        </w:rPr>
        <w:t>.</w:t>
      </w:r>
      <w:r>
        <w:rPr>
          <w:rStyle w:val="eop"/>
          <w:rFonts w:ascii="Arial" w:hAnsi="Arial" w:cs="Arial"/>
          <w:sz w:val="22"/>
          <w:szCs w:val="22"/>
        </w:rPr>
        <w:t> </w:t>
      </w:r>
    </w:p>
    <w:p w14:paraId="59A3644C" w14:textId="4891B20C" w:rsidR="00281B5B" w:rsidRDefault="00281B5B" w:rsidP="0058528D">
      <w:pPr>
        <w:spacing w:after="160" w:line="259" w:lineRule="auto"/>
        <w:ind w:left="709"/>
        <w:jc w:val="both"/>
      </w:pPr>
      <w:r w:rsidRPr="00CE25CA">
        <w:rPr>
          <w:b/>
          <w:bCs/>
        </w:rPr>
        <w:t>Kärki 3:</w:t>
      </w:r>
      <w:r>
        <w:t xml:space="preserve"> Vastaanottopalve</w:t>
      </w:r>
      <w:r w:rsidR="00F45A41">
        <w:t xml:space="preserve">luissa työn tekemisen tapoja kehitetään mm. jakamalla uudelleen ammattilaisten resursseja ja järjestämällä uudelleen tapoja </w:t>
      </w:r>
      <w:r w:rsidR="00951359">
        <w:t>asiakkaiden kohtaamiseen</w:t>
      </w:r>
      <w:r w:rsidR="00F45A41">
        <w:t xml:space="preserve">. Monitoimijuuden </w:t>
      </w:r>
      <w:r w:rsidR="00F45A41" w:rsidRPr="00F45A41">
        <w:t xml:space="preserve">ja yhteentoimivuuden rooli korostuu uusia toimintamalleja ja -tapoja käyttöönotettaessa </w:t>
      </w:r>
      <w:r w:rsidR="00F45A41" w:rsidRPr="00F45A41">
        <w:rPr>
          <w:rFonts w:cs="Arial"/>
        </w:rPr>
        <w:t>(esim. kiirevastaanotot, monihuonemalli, monitoimijamalli)</w:t>
      </w:r>
      <w:r w:rsidR="00F45A41" w:rsidRPr="00F45A41">
        <w:t xml:space="preserve">. </w:t>
      </w:r>
    </w:p>
    <w:p w14:paraId="2050C779" w14:textId="598EF176" w:rsidR="00F45A41" w:rsidRPr="00F45A41" w:rsidRDefault="00F45A41" w:rsidP="0058528D">
      <w:pPr>
        <w:spacing w:after="160" w:line="259" w:lineRule="auto"/>
        <w:ind w:left="709"/>
        <w:jc w:val="both"/>
        <w:rPr>
          <w:rFonts w:cs="Arial"/>
          <w:szCs w:val="20"/>
        </w:rPr>
      </w:pPr>
      <w:r w:rsidRPr="00F45A41">
        <w:rPr>
          <w:rFonts w:cs="Arial"/>
          <w:szCs w:val="20"/>
        </w:rPr>
        <w:t xml:space="preserve">Asiakkaiden tarvetta siirtyä eri palveluiden välillä halutaan poistaa ja </w:t>
      </w:r>
      <w:r w:rsidRPr="00F45A41">
        <w:rPr>
          <w:rFonts w:cs="Arial"/>
        </w:rPr>
        <w:t>palvelut järjestetää</w:t>
      </w:r>
      <w:r w:rsidR="00951359">
        <w:rPr>
          <w:rFonts w:cs="Arial"/>
        </w:rPr>
        <w:t>n</w:t>
      </w:r>
      <w:r w:rsidRPr="00F45A41">
        <w:rPr>
          <w:rFonts w:cs="Arial"/>
        </w:rPr>
        <w:t xml:space="preserve"> asiakkaan ympärille monitoimijaisesti, mikäli tarve tälle herää</w:t>
      </w:r>
      <w:r w:rsidRPr="00F45A41">
        <w:rPr>
          <w:rFonts w:cs="Arial"/>
          <w:szCs w:val="20"/>
        </w:rPr>
        <w:t>. Tavoitteeseen pääsemiseksi toimintoja kehitetään monitoimijaisessa yhteistyössä ja huomiota kiinnitetään erityisesti sosiaalityön saatavuuden parantamiselle kautta linjan. Monitoimijaisen yhteistyö</w:t>
      </w:r>
      <w:r w:rsidR="00472652">
        <w:rPr>
          <w:rFonts w:cs="Arial"/>
          <w:szCs w:val="20"/>
        </w:rPr>
        <w:t>n</w:t>
      </w:r>
      <w:r w:rsidRPr="00F45A41">
        <w:rPr>
          <w:rFonts w:cs="Arial"/>
          <w:szCs w:val="20"/>
        </w:rPr>
        <w:t xml:space="preserve"> tehostamisella saavutetaan päällekkäisen työn poistoa ja parannetaan asiakkaille tarjottavien palveluiden laatua ja vaikuttavuutta.</w:t>
      </w:r>
    </w:p>
    <w:p w14:paraId="35360981" w14:textId="2B364B4D" w:rsidR="00F45A41" w:rsidRPr="00F45A41" w:rsidRDefault="00F45A41" w:rsidP="0058528D">
      <w:pPr>
        <w:ind w:left="709"/>
        <w:jc w:val="both"/>
        <w:rPr>
          <w:iCs/>
        </w:rPr>
      </w:pPr>
      <w:r w:rsidRPr="00F45A41">
        <w:rPr>
          <w:rFonts w:cs="Arial"/>
        </w:rPr>
        <w:t>Enemmän palvelua tarvitsevien osalta kehitetyt ja kehittävät asiak</w:t>
      </w:r>
      <w:r w:rsidR="00951359">
        <w:rPr>
          <w:rFonts w:cs="Arial"/>
        </w:rPr>
        <w:t>as</w:t>
      </w:r>
      <w:r w:rsidRPr="00F45A41">
        <w:rPr>
          <w:rFonts w:cs="Arial"/>
        </w:rPr>
        <w:t xml:space="preserve">segmentointiin perustuvat palvelupolut ovat myös monitoimijaisesti toteutettavia (esimerkiksi kipuasiakkaan polku, mielenterveysasiakkaan polku ja muistipotilaan polku). Siksi palvelupolkujen kehittämisessä tulee huomioida polun vaiheisiin liittyvien ammattilaisten roolien ja vastuiden selkeyttäminen yhteistyön sujuvuuden varmistamiseksi. </w:t>
      </w:r>
      <w:r w:rsidRPr="00F45A41">
        <w:t xml:space="preserve">Monitoimijaisesti toteutetuista palvelupoluista ja yhteisistä asiakassuunnitelmista halutaan tehdä tavoitteellisia ja asiakkaiden kuntoutumiseen tähtääviä. </w:t>
      </w:r>
      <w:r>
        <w:t>Tavo</w:t>
      </w:r>
      <w:r w:rsidR="0F582B7E">
        <w:t>i</w:t>
      </w:r>
      <w:r>
        <w:t>tteiden</w:t>
      </w:r>
      <w:r w:rsidRPr="00F45A41">
        <w:t xml:space="preserve"> saavuttaminen mahdollistuu </w:t>
      </w:r>
      <w:r w:rsidR="000462A1" w:rsidRPr="00F45A41">
        <w:t>parhaiten,</w:t>
      </w:r>
      <w:r w:rsidRPr="00F45A41">
        <w:t xml:space="preserve"> </w:t>
      </w:r>
      <w:r w:rsidR="00D14F30">
        <w:t xml:space="preserve">kun kehittämistä toteutetaan </w:t>
      </w:r>
      <w:r>
        <w:t>tiivi</w:t>
      </w:r>
      <w:r w:rsidR="1112D06D">
        <w:t>i</w:t>
      </w:r>
      <w:r>
        <w:t>ssä</w:t>
      </w:r>
      <w:r w:rsidRPr="00F45A41">
        <w:t xml:space="preserve"> yhteistyössä polkuun kuuluvien tahojen kanssa. Palvelupolkuihin voidaan</w:t>
      </w:r>
      <w:r w:rsidR="00D14F30">
        <w:t xml:space="preserve"> myös</w:t>
      </w:r>
      <w:r w:rsidRPr="00F45A41">
        <w:t xml:space="preserve"> jatkossa kehittää vastuuhoitaja- tai omatiimimalleja</w:t>
      </w:r>
      <w:r w:rsidR="00D14F30">
        <w:t>. P</w:t>
      </w:r>
      <w:r w:rsidRPr="00F45A41">
        <w:rPr>
          <w:iCs/>
        </w:rPr>
        <w:t>alvelupolkumall</w:t>
      </w:r>
      <w:r w:rsidR="00D14F30">
        <w:rPr>
          <w:iCs/>
        </w:rPr>
        <w:t>ien kehittämisessä</w:t>
      </w:r>
      <w:r w:rsidRPr="00F45A41">
        <w:rPr>
          <w:iCs/>
        </w:rPr>
        <w:t xml:space="preserve"> tullaan huomioimaan </w:t>
      </w:r>
      <w:r w:rsidR="00D14F30">
        <w:rPr>
          <w:iCs/>
        </w:rPr>
        <w:t xml:space="preserve">yhteentoimivuus </w:t>
      </w:r>
      <w:r w:rsidRPr="00F45A41">
        <w:rPr>
          <w:iCs/>
        </w:rPr>
        <w:t>paitsi perustason palvelu</w:t>
      </w:r>
      <w:r w:rsidR="00D14F30">
        <w:rPr>
          <w:iCs/>
        </w:rPr>
        <w:t>issa</w:t>
      </w:r>
      <w:r w:rsidRPr="00F45A41">
        <w:rPr>
          <w:iCs/>
        </w:rPr>
        <w:t>, myös esikoissairaanhoitoon ulottuv</w:t>
      </w:r>
      <w:r w:rsidR="00D14F30">
        <w:rPr>
          <w:iCs/>
        </w:rPr>
        <w:t>issa</w:t>
      </w:r>
      <w:r w:rsidRPr="00F45A41">
        <w:rPr>
          <w:iCs/>
        </w:rPr>
        <w:t xml:space="preserve"> palveluketju</w:t>
      </w:r>
      <w:r w:rsidR="00D14F30">
        <w:rPr>
          <w:iCs/>
        </w:rPr>
        <w:t>issa.</w:t>
      </w:r>
    </w:p>
    <w:p w14:paraId="6F2D9017" w14:textId="5CF391BA" w:rsidR="00F45A41" w:rsidRPr="00F45A41" w:rsidRDefault="00F45A41" w:rsidP="0058528D">
      <w:pPr>
        <w:ind w:left="709"/>
        <w:jc w:val="both"/>
      </w:pPr>
      <w:r w:rsidRPr="00F45A41">
        <w:rPr>
          <w:rFonts w:cs="Arial"/>
        </w:rPr>
        <w:t xml:space="preserve">Monialaisen palveluntarjoamisen keinoista </w:t>
      </w:r>
      <w:r w:rsidR="00D14F30">
        <w:rPr>
          <w:rFonts w:cs="Arial"/>
        </w:rPr>
        <w:t>kehitetään myös</w:t>
      </w:r>
      <w:r w:rsidRPr="00F45A41">
        <w:rPr>
          <w:rFonts w:cs="Arial"/>
        </w:rPr>
        <w:t xml:space="preserve"> joustavia ja erilaisin tavoin saavutettavia (esim. jalkautuvat palvelut lasten ja nuorten arkitoimintoihin kuten varhaiskasvatukseen ja kouluihin, erilaiset vastaanottopalvelut sote-keskuksissa, kotiin vietävät palvelut iäkkäille ja digitaalisten kanavien kautta järje</w:t>
      </w:r>
      <w:r w:rsidR="000462A1">
        <w:rPr>
          <w:rFonts w:cs="Arial"/>
        </w:rPr>
        <w:t>s</w:t>
      </w:r>
      <w:r w:rsidRPr="00F45A41">
        <w:rPr>
          <w:rFonts w:cs="Arial"/>
        </w:rPr>
        <w:t>tyvät palvelut). Lisäksi olemassa olevia monitoimijaisia toimintamalleja kehitetään ja levitetään alueella edelleen (esim.</w:t>
      </w:r>
      <w:r w:rsidR="00076839">
        <w:rPr>
          <w:rFonts w:cs="Arial"/>
        </w:rPr>
        <w:t xml:space="preserve"> ikääntyville suunnatut</w:t>
      </w:r>
      <w:r w:rsidRPr="00F45A41">
        <w:rPr>
          <w:rFonts w:cs="Arial"/>
        </w:rPr>
        <w:t xml:space="preserve"> kotipäivystys Liisa, liikkuva sairaala). </w:t>
      </w:r>
      <w:r w:rsidRPr="00F45A41">
        <w:t xml:space="preserve"> </w:t>
      </w:r>
    </w:p>
    <w:p w14:paraId="5E1C98B7" w14:textId="118610D6" w:rsidR="006A32CA" w:rsidRDefault="00281B5B" w:rsidP="0058528D">
      <w:pPr>
        <w:ind w:left="709"/>
        <w:jc w:val="both"/>
      </w:pPr>
      <w:r w:rsidRPr="008D6988">
        <w:rPr>
          <w:b/>
          <w:bCs/>
        </w:rPr>
        <w:t>Kärki 4:</w:t>
      </w:r>
      <w:r>
        <w:t xml:space="preserve"> Lasten, nuorten ja perheiden</w:t>
      </w:r>
      <w:r w:rsidR="002A74E8">
        <w:t xml:space="preserve"> </w:t>
      </w:r>
      <w:r>
        <w:t>palvelu</w:t>
      </w:r>
      <w:r w:rsidR="00F45A41">
        <w:t xml:space="preserve">iden </w:t>
      </w:r>
      <w:r w:rsidR="004D2D3D">
        <w:t>kehittämisalueena olevaa p</w:t>
      </w:r>
      <w:r w:rsidR="001A61C0" w:rsidRPr="00F45A41">
        <w:t xml:space="preserve">erhekeskustoimintamallia kehitetään </w:t>
      </w:r>
      <w:r w:rsidR="00F45A41" w:rsidRPr="00F45A41">
        <w:t>osana kärkeä 1</w:t>
      </w:r>
      <w:r w:rsidR="006A32CA">
        <w:t xml:space="preserve"> (Tulevaisuuden sote-keskus -konsepti)</w:t>
      </w:r>
      <w:r w:rsidR="00F45A41" w:rsidRPr="00F45A41">
        <w:t xml:space="preserve">. </w:t>
      </w:r>
      <w:r w:rsidR="001A61C0" w:rsidRPr="00F45A41">
        <w:t>Työssä konkretisoidaan</w:t>
      </w:r>
      <w:r w:rsidR="006A32CA">
        <w:t xml:space="preserve"> myös</w:t>
      </w:r>
      <w:r w:rsidR="001A61C0" w:rsidRPr="00F45A41">
        <w:t xml:space="preserve"> </w:t>
      </w:r>
      <w:r w:rsidR="00472652">
        <w:t>perhe</w:t>
      </w:r>
      <w:r w:rsidR="002A74E8">
        <w:t>keskus</w:t>
      </w:r>
      <w:r w:rsidR="00472652">
        <w:t xml:space="preserve"> </w:t>
      </w:r>
      <w:r w:rsidR="001A61C0" w:rsidRPr="00F45A41">
        <w:t>konseptin päätavoitteet lasten, nuorten ja perheiden palvelukokonaisuuden osalta</w:t>
      </w:r>
      <w:r w:rsidR="004D2D3D" w:rsidRPr="004D2D3D">
        <w:t xml:space="preserve"> </w:t>
      </w:r>
      <w:r w:rsidR="004D2D3D">
        <w:t>ja määritellään</w:t>
      </w:r>
      <w:r w:rsidR="004D2D3D" w:rsidRPr="00F45A41">
        <w:t xml:space="preserve"> yhteistyö</w:t>
      </w:r>
      <w:r w:rsidR="006A32CA">
        <w:t>n järjestämis</w:t>
      </w:r>
      <w:r w:rsidR="004D2D3D" w:rsidRPr="00F45A41">
        <w:t>- ja johtamisrakenteet</w:t>
      </w:r>
      <w:r w:rsidR="007004A2">
        <w:t xml:space="preserve"> (osana rakenneuudistushakua)</w:t>
      </w:r>
      <w:r w:rsidR="004D2D3D" w:rsidRPr="00F45A41">
        <w:t>.</w:t>
      </w:r>
      <w:r w:rsidR="001A61C0" w:rsidRPr="00F45A41">
        <w:t xml:space="preserve"> Kehittämistyö jatkaa Lapsi- ja perhepalvelujen muutosohjelmassa (LAPE) aloitettua </w:t>
      </w:r>
      <w:r w:rsidR="000462A1" w:rsidRPr="00F45A41">
        <w:t>työtä</w:t>
      </w:r>
      <w:r w:rsidR="006A32CA">
        <w:t xml:space="preserve">. </w:t>
      </w:r>
    </w:p>
    <w:p w14:paraId="6D145F9B" w14:textId="0C276364" w:rsidR="00D30B7F" w:rsidRDefault="006A32CA" w:rsidP="0058528D">
      <w:pPr>
        <w:ind w:left="709"/>
        <w:jc w:val="both"/>
      </w:pPr>
      <w:r>
        <w:t>P</w:t>
      </w:r>
      <w:r w:rsidR="000462A1" w:rsidRPr="00F45A41">
        <w:t>alvelukokonaisuuden</w:t>
      </w:r>
      <w:r w:rsidR="001A61C0" w:rsidRPr="00F45A41">
        <w:t xml:space="preserve"> kehittäminen vaatii yhä lasten, nuorten ja perheiden kanssa työskentelevien ammattilaisten yhteistyön selk</w:t>
      </w:r>
      <w:r w:rsidR="00F45A41" w:rsidRPr="00F45A41">
        <w:t>e</w:t>
      </w:r>
      <w:r w:rsidR="001A61C0" w:rsidRPr="00F45A41">
        <w:t>yttämistä, mikä tarkoittaa muun muassa asiak</w:t>
      </w:r>
      <w:r w:rsidR="002A74E8">
        <w:t>as</w:t>
      </w:r>
      <w:r w:rsidR="001A61C0" w:rsidRPr="00F45A41">
        <w:t>segmenttien ja palvelupolkujen määrittelyä. Erityistä huomiota kiinnitetään ennaltaehkäisevän terveydenhuollon ja varhaiskasvatuksen yhteiseen työhön lapsiperheiden tukemisessa</w:t>
      </w:r>
      <w:r w:rsidR="00F45A41">
        <w:t xml:space="preserve"> </w:t>
      </w:r>
      <w:r w:rsidR="004D2D3D">
        <w:t>sekä</w:t>
      </w:r>
      <w:r w:rsidR="00F45A41">
        <w:t xml:space="preserve"> systeemisen</w:t>
      </w:r>
      <w:r w:rsidR="004D2D3D">
        <w:t xml:space="preserve"> ja </w:t>
      </w:r>
      <w:r w:rsidR="00F45A41">
        <w:t>monialaisen (sisote) työotteen kehittämiseen (mm. tukea tarvitsevan lapsen (ja perheen) palvelupolun rakentaminen heti kun huoli herää).</w:t>
      </w:r>
      <w:r w:rsidR="00D30B7F">
        <w:t xml:space="preserve"> </w:t>
      </w:r>
    </w:p>
    <w:p w14:paraId="495B4E72" w14:textId="35B9374D" w:rsidR="00AA2CE2" w:rsidRPr="001C0E65" w:rsidRDefault="00D30B7F" w:rsidP="0058528D">
      <w:pPr>
        <w:ind w:left="709"/>
        <w:jc w:val="both"/>
        <w:rPr>
          <w:rFonts w:cs="Arial"/>
        </w:rPr>
      </w:pPr>
      <w:r>
        <w:t>Avoimissa kohtauspaikoissa tehtävää yhteistyötä järjestöjen kanssa jatketaan ja kehitetään edelleen.</w:t>
      </w:r>
    </w:p>
    <w:p w14:paraId="1F8BA61A" w14:textId="52BDEDA4" w:rsidR="007578F2" w:rsidRPr="00555D97" w:rsidRDefault="007578F2" w:rsidP="0058528D">
      <w:pPr>
        <w:pStyle w:val="Otsikko3"/>
        <w:ind w:left="709"/>
        <w:jc w:val="both"/>
      </w:pPr>
      <w:bookmarkStart w:id="23" w:name="_Toc38901747"/>
      <w:r w:rsidRPr="00555D97">
        <w:lastRenderedPageBreak/>
        <w:t>Kustannu</w:t>
      </w:r>
      <w:r w:rsidRPr="00555D97">
        <w:rPr>
          <w:lang w:val="fi-FI"/>
        </w:rPr>
        <w:t>sten nousun hillintä</w:t>
      </w:r>
      <w:bookmarkEnd w:id="23"/>
      <w:r w:rsidRPr="00555D97">
        <w:t xml:space="preserve"> </w:t>
      </w:r>
    </w:p>
    <w:p w14:paraId="4B303AB7" w14:textId="54C6EFE7" w:rsidR="00DF01F6" w:rsidRDefault="008C175E" w:rsidP="0058528D">
      <w:pPr>
        <w:ind w:left="709"/>
        <w:jc w:val="both"/>
        <w:rPr>
          <w:iCs/>
        </w:rPr>
      </w:pPr>
      <w:r>
        <w:rPr>
          <w:iCs/>
        </w:rPr>
        <w:t xml:space="preserve">Kustannusten nousun hillintää </w:t>
      </w:r>
      <w:r w:rsidR="00D012B2">
        <w:rPr>
          <w:iCs/>
        </w:rPr>
        <w:t>tuottaa</w:t>
      </w:r>
      <w:r w:rsidR="00F37711">
        <w:rPr>
          <w:iCs/>
        </w:rPr>
        <w:t xml:space="preserve"> kaikki </w:t>
      </w:r>
      <w:r w:rsidR="00D012B2">
        <w:rPr>
          <w:iCs/>
        </w:rPr>
        <w:t>hankkeeseen valitut kehittämisen painopisteet</w:t>
      </w:r>
      <w:r w:rsidR="00F37711">
        <w:rPr>
          <w:iCs/>
        </w:rPr>
        <w:t>, mutta suurinta ja nopeinta hyötyä nähdään saavutettavan</w:t>
      </w:r>
      <w:r w:rsidR="007004A2">
        <w:rPr>
          <w:iCs/>
        </w:rPr>
        <w:t xml:space="preserve"> hankekauden aikana</w:t>
      </w:r>
      <w:r w:rsidR="00F37711">
        <w:rPr>
          <w:iCs/>
        </w:rPr>
        <w:t xml:space="preserve"> </w:t>
      </w:r>
      <w:r>
        <w:rPr>
          <w:iCs/>
        </w:rPr>
        <w:t>kolme</w:t>
      </w:r>
      <w:r w:rsidR="00F37711">
        <w:rPr>
          <w:iCs/>
        </w:rPr>
        <w:t>n</w:t>
      </w:r>
      <w:r>
        <w:rPr>
          <w:iCs/>
        </w:rPr>
        <w:t xml:space="preserve"> kärkihanke</w:t>
      </w:r>
      <w:r w:rsidR="00F37711">
        <w:rPr>
          <w:iCs/>
        </w:rPr>
        <w:t>en kautta. Mui</w:t>
      </w:r>
      <w:r w:rsidR="007004A2">
        <w:rPr>
          <w:iCs/>
        </w:rPr>
        <w:t>d</w:t>
      </w:r>
      <w:r w:rsidR="00F37711">
        <w:rPr>
          <w:iCs/>
        </w:rPr>
        <w:t xml:space="preserve">en hankkeiden kustannusten nousun hillintä saadaan näkyväksi vasta pidemmän </w:t>
      </w:r>
      <w:r w:rsidR="00704A33">
        <w:rPr>
          <w:iCs/>
        </w:rPr>
        <w:t>aikajänte</w:t>
      </w:r>
      <w:r w:rsidR="00F37711">
        <w:rPr>
          <w:iCs/>
        </w:rPr>
        <w:t>en</w:t>
      </w:r>
      <w:r w:rsidR="00704A33">
        <w:rPr>
          <w:iCs/>
        </w:rPr>
        <w:t xml:space="preserve"> tarkastel</w:t>
      </w:r>
      <w:r w:rsidR="00F37711">
        <w:rPr>
          <w:iCs/>
        </w:rPr>
        <w:t>ulla</w:t>
      </w:r>
      <w:r w:rsidR="00704A33">
        <w:rPr>
          <w:iCs/>
        </w:rPr>
        <w:t xml:space="preserve">. </w:t>
      </w:r>
      <w:r w:rsidR="00EE377C">
        <w:rPr>
          <w:iCs/>
        </w:rPr>
        <w:t>Ensisijaisia</w:t>
      </w:r>
      <w:r w:rsidR="00704A33">
        <w:rPr>
          <w:iCs/>
        </w:rPr>
        <w:t xml:space="preserve"> ja nopeimpia</w:t>
      </w:r>
      <w:r w:rsidR="00EE377C">
        <w:rPr>
          <w:iCs/>
        </w:rPr>
        <w:t xml:space="preserve"> t</w:t>
      </w:r>
      <w:r w:rsidR="00307CBD" w:rsidRPr="00B26450">
        <w:rPr>
          <w:iCs/>
        </w:rPr>
        <w:t>oimenpiteitä kustannusten hillitsemiseksi ovat</w:t>
      </w:r>
      <w:r w:rsidR="00DF01F6">
        <w:rPr>
          <w:iCs/>
        </w:rPr>
        <w:t xml:space="preserve"> alustavassa </w:t>
      </w:r>
      <w:r>
        <w:rPr>
          <w:iCs/>
        </w:rPr>
        <w:t>prioriteetti</w:t>
      </w:r>
      <w:r w:rsidR="00DF01F6">
        <w:rPr>
          <w:iCs/>
        </w:rPr>
        <w:t>järjestyksessä kuvattuna seuraavat</w:t>
      </w:r>
      <w:r w:rsidR="00307CBD" w:rsidRPr="00B26450">
        <w:rPr>
          <w:iCs/>
        </w:rPr>
        <w:t>:</w:t>
      </w:r>
    </w:p>
    <w:p w14:paraId="5B5C93EC" w14:textId="00BB2DA9" w:rsidR="00DF01F6" w:rsidRPr="00DF01F6" w:rsidRDefault="00DF01F6" w:rsidP="0058528D">
      <w:pPr>
        <w:ind w:left="709"/>
        <w:jc w:val="both"/>
        <w:rPr>
          <w:rFonts w:cs="Arial"/>
          <w:iCs/>
          <w:color w:val="FF0000"/>
        </w:rPr>
      </w:pPr>
      <w:r w:rsidRPr="00DF01F6">
        <w:rPr>
          <w:b/>
          <w:bCs/>
          <w:iCs/>
        </w:rPr>
        <w:t>Kärki 3</w:t>
      </w:r>
      <w:r>
        <w:rPr>
          <w:iCs/>
        </w:rPr>
        <w:t xml:space="preserve">: </w:t>
      </w:r>
      <w:r w:rsidRPr="008C175E">
        <w:rPr>
          <w:iCs/>
        </w:rPr>
        <w:t>V</w:t>
      </w:r>
      <w:r w:rsidRPr="00DF01F6">
        <w:rPr>
          <w:iCs/>
        </w:rPr>
        <w:t>astaanottotoiminto</w:t>
      </w:r>
      <w:r w:rsidR="00BE6FA0">
        <w:rPr>
          <w:iCs/>
        </w:rPr>
        <w:t>iminnoissa tehtävät</w:t>
      </w:r>
      <w:r w:rsidRPr="00DF01F6">
        <w:rPr>
          <w:iCs/>
        </w:rPr>
        <w:t xml:space="preserve"> muutokset virtaustehokkuuden lisäämiseksi</w:t>
      </w:r>
      <w:r w:rsidR="008C175E" w:rsidRPr="008C175E">
        <w:rPr>
          <w:iCs/>
        </w:rPr>
        <w:t xml:space="preserve"> ja </w:t>
      </w:r>
      <w:r w:rsidRPr="008C175E">
        <w:rPr>
          <w:rFonts w:cs="Arial"/>
          <w:iCs/>
        </w:rPr>
        <w:t>asiak</w:t>
      </w:r>
      <w:r w:rsidR="00D012B2">
        <w:rPr>
          <w:rFonts w:cs="Arial"/>
          <w:iCs/>
        </w:rPr>
        <w:t>as</w:t>
      </w:r>
      <w:r w:rsidRPr="008C175E">
        <w:rPr>
          <w:rFonts w:cs="Arial"/>
          <w:iCs/>
        </w:rPr>
        <w:t>segmentointiin perustuvien paljon palveluita tarvitsevien asiakkaiden asiakaspolkujen luominen</w:t>
      </w:r>
      <w:r w:rsidR="00BE6FA0">
        <w:rPr>
          <w:rFonts w:cs="Arial"/>
          <w:iCs/>
        </w:rPr>
        <w:t xml:space="preserve"> parantavat </w:t>
      </w:r>
      <w:r w:rsidR="000462A1">
        <w:rPr>
          <w:rFonts w:cs="Arial"/>
          <w:iCs/>
        </w:rPr>
        <w:t>palveluiden</w:t>
      </w:r>
      <w:r w:rsidR="00BE6FA0">
        <w:rPr>
          <w:rFonts w:cs="Arial"/>
          <w:iCs/>
        </w:rPr>
        <w:t xml:space="preserve"> saatavuutta ja </w:t>
      </w:r>
      <w:r w:rsidR="008C175E">
        <w:rPr>
          <w:rFonts w:cs="Arial"/>
          <w:iCs/>
        </w:rPr>
        <w:t>asiakka</w:t>
      </w:r>
      <w:r w:rsidR="00BE6FA0">
        <w:rPr>
          <w:rFonts w:cs="Arial"/>
          <w:iCs/>
        </w:rPr>
        <w:t>iden saamista</w:t>
      </w:r>
      <w:r w:rsidR="008C175E">
        <w:rPr>
          <w:rFonts w:cs="Arial"/>
          <w:iCs/>
        </w:rPr>
        <w:t xml:space="preserve"> varhaisemmassa vaiheessa vastaanotoille ja </w:t>
      </w:r>
      <w:r w:rsidR="00BE6FA0">
        <w:rPr>
          <w:rFonts w:cs="Arial"/>
          <w:iCs/>
        </w:rPr>
        <w:t xml:space="preserve">ennalta ehkäisevien ja </w:t>
      </w:r>
      <w:r w:rsidR="008C175E">
        <w:rPr>
          <w:rFonts w:cs="Arial"/>
          <w:iCs/>
        </w:rPr>
        <w:t>tarpeen mukais</w:t>
      </w:r>
      <w:r w:rsidR="00BE6FA0">
        <w:rPr>
          <w:rFonts w:cs="Arial"/>
          <w:iCs/>
        </w:rPr>
        <w:t>ten</w:t>
      </w:r>
      <w:r w:rsidR="008C175E">
        <w:rPr>
          <w:rFonts w:cs="Arial"/>
          <w:iCs/>
        </w:rPr>
        <w:t xml:space="preserve"> palvelu</w:t>
      </w:r>
      <w:r w:rsidR="00BE6FA0">
        <w:rPr>
          <w:rFonts w:cs="Arial"/>
          <w:iCs/>
        </w:rPr>
        <w:t>iden</w:t>
      </w:r>
      <w:r w:rsidR="008C175E">
        <w:rPr>
          <w:rFonts w:cs="Arial"/>
          <w:iCs/>
        </w:rPr>
        <w:t xml:space="preserve"> </w:t>
      </w:r>
      <w:r w:rsidR="00BE6FA0">
        <w:rPr>
          <w:rFonts w:cs="Arial"/>
          <w:iCs/>
        </w:rPr>
        <w:t>piiriin</w:t>
      </w:r>
      <w:r w:rsidR="008C175E">
        <w:rPr>
          <w:rFonts w:cs="Arial"/>
          <w:iCs/>
        </w:rPr>
        <w:t xml:space="preserve">. </w:t>
      </w:r>
      <w:r w:rsidR="00BE6FA0">
        <w:rPr>
          <w:rFonts w:cs="Arial"/>
          <w:iCs/>
        </w:rPr>
        <w:t>Näillä toimilla mahdollistetaan palveluiden painopisteen siirtyminen kevyempiin palveluihin ja ehkäistään korjaavien palveluiden tarvetta (mm. esh tasoiset palvelut, lastensuojelun toimenpiteet ym.). T</w:t>
      </w:r>
      <w:r w:rsidR="008C175E">
        <w:rPr>
          <w:rFonts w:cs="Arial"/>
          <w:iCs/>
        </w:rPr>
        <w:t xml:space="preserve">ehostamisella saavutetaan </w:t>
      </w:r>
      <w:r w:rsidR="00BE6FA0">
        <w:rPr>
          <w:rFonts w:cs="Arial"/>
          <w:iCs/>
        </w:rPr>
        <w:t xml:space="preserve">myös jonojen </w:t>
      </w:r>
      <w:r w:rsidR="008C175E">
        <w:rPr>
          <w:rFonts w:cs="Arial"/>
          <w:iCs/>
        </w:rPr>
        <w:t xml:space="preserve">purkamista ja mahdollistetaan hoitotakuun mukaisen </w:t>
      </w:r>
      <w:r w:rsidR="00BE6FA0">
        <w:rPr>
          <w:rFonts w:cs="Arial"/>
          <w:iCs/>
        </w:rPr>
        <w:t>palveluun pääsy</w:t>
      </w:r>
      <w:r w:rsidR="008C175E">
        <w:rPr>
          <w:rFonts w:cs="Arial"/>
          <w:iCs/>
        </w:rPr>
        <w:t>tavoitteen saavuttami</w:t>
      </w:r>
      <w:r w:rsidR="00BE6FA0">
        <w:rPr>
          <w:rFonts w:cs="Arial"/>
          <w:iCs/>
        </w:rPr>
        <w:t>sta</w:t>
      </w:r>
      <w:r w:rsidR="008C175E">
        <w:rPr>
          <w:rFonts w:cs="Arial"/>
          <w:iCs/>
        </w:rPr>
        <w:t xml:space="preserve"> tulevaisuudessa. Myös</w:t>
      </w:r>
      <w:r w:rsidRPr="008C175E">
        <w:rPr>
          <w:rFonts w:cs="Arial"/>
          <w:iCs/>
        </w:rPr>
        <w:t xml:space="preserve"> </w:t>
      </w:r>
      <w:r w:rsidR="008C175E">
        <w:rPr>
          <w:rFonts w:cs="Arial"/>
          <w:iCs/>
        </w:rPr>
        <w:t>ammattilaisten päällekkäisen työn poistaminen</w:t>
      </w:r>
      <w:r w:rsidR="00BE6FA0">
        <w:rPr>
          <w:rFonts w:cs="Arial"/>
          <w:iCs/>
        </w:rPr>
        <w:t xml:space="preserve"> toimintamallin muutoksella</w:t>
      </w:r>
      <w:r w:rsidR="008C175E">
        <w:rPr>
          <w:rFonts w:cs="Arial"/>
          <w:iCs/>
        </w:rPr>
        <w:t xml:space="preserve"> tuottaa säästöjä ja vapauttaa ammattilaisten vastaanottoaikoja muille asiakkaille. </w:t>
      </w:r>
    </w:p>
    <w:p w14:paraId="3480C6E6" w14:textId="33A30D6F" w:rsidR="00F33456" w:rsidRDefault="00DF01F6" w:rsidP="0058528D">
      <w:pPr>
        <w:ind w:left="709"/>
        <w:jc w:val="both"/>
        <w:rPr>
          <w:iCs/>
        </w:rPr>
      </w:pPr>
      <w:r w:rsidRPr="00DF01F6">
        <w:rPr>
          <w:b/>
          <w:bCs/>
          <w:iCs/>
        </w:rPr>
        <w:t>Kärki 2</w:t>
      </w:r>
      <w:r>
        <w:rPr>
          <w:iCs/>
        </w:rPr>
        <w:t>:</w:t>
      </w:r>
      <w:r w:rsidRPr="00DF01F6">
        <w:rPr>
          <w:rFonts w:cs="Arial"/>
          <w:iCs/>
          <w:color w:val="FF0000"/>
        </w:rPr>
        <w:t xml:space="preserve"> </w:t>
      </w:r>
      <w:r w:rsidR="008C175E">
        <w:rPr>
          <w:iCs/>
        </w:rPr>
        <w:t>N</w:t>
      </w:r>
      <w:r w:rsidRPr="00DF01F6">
        <w:rPr>
          <w:iCs/>
        </w:rPr>
        <w:t xml:space="preserve">euvonnan ja asiakasohjauksen parantaminen ja puhelimeen vastaamisen viiveajan lyhentyminen </w:t>
      </w:r>
      <w:r w:rsidR="008C175E">
        <w:rPr>
          <w:iCs/>
        </w:rPr>
        <w:t xml:space="preserve">mahdollistuu </w:t>
      </w:r>
      <w:r w:rsidRPr="00DF01F6">
        <w:rPr>
          <w:iCs/>
        </w:rPr>
        <w:t>asiakkaille tarjottavien monitoimijaisten front desk palveluiden, digitaalisten itsearviointi ja itsehoito-ohjelmien käyttöönoton ja itsetoteutettavan sähköisen asioinnin mahdollistumisen myötä</w:t>
      </w:r>
      <w:r w:rsidR="008C175E">
        <w:rPr>
          <w:iCs/>
        </w:rPr>
        <w:t xml:space="preserve">. Hyvin toimivat neuvonta ja </w:t>
      </w:r>
      <w:r w:rsidR="006A32CA">
        <w:rPr>
          <w:iCs/>
        </w:rPr>
        <w:t>asiakas</w:t>
      </w:r>
      <w:r w:rsidR="008C175E">
        <w:rPr>
          <w:iCs/>
        </w:rPr>
        <w:t>ohjauspalvelut pyrkivät enn</w:t>
      </w:r>
      <w:r w:rsidR="00F33456">
        <w:rPr>
          <w:iCs/>
        </w:rPr>
        <w:t>a</w:t>
      </w:r>
      <w:r w:rsidR="008C175E">
        <w:rPr>
          <w:iCs/>
        </w:rPr>
        <w:t>lta ehkäisemään asiakkaan tilanteen</w:t>
      </w:r>
      <w:r w:rsidR="006E43E9">
        <w:rPr>
          <w:iCs/>
        </w:rPr>
        <w:t xml:space="preserve"> </w:t>
      </w:r>
      <w:r w:rsidR="008C175E">
        <w:rPr>
          <w:iCs/>
        </w:rPr>
        <w:t>heikkenemistä ja</w:t>
      </w:r>
      <w:r w:rsidR="006E43E9">
        <w:rPr>
          <w:iCs/>
        </w:rPr>
        <w:t xml:space="preserve"> riskikäyttäytymistä ja</w:t>
      </w:r>
      <w:r w:rsidR="008C175E">
        <w:rPr>
          <w:iCs/>
        </w:rPr>
        <w:t xml:space="preserve"> ohjaamaan asiakkaat </w:t>
      </w:r>
      <w:r w:rsidR="00F33456">
        <w:rPr>
          <w:iCs/>
        </w:rPr>
        <w:t xml:space="preserve">oikea-aikaisesti asiakkaalle tarkoituksenmukaisten </w:t>
      </w:r>
      <w:r w:rsidR="008C175E">
        <w:rPr>
          <w:iCs/>
        </w:rPr>
        <w:t>palveluiden piiriin. Toimiva</w:t>
      </w:r>
      <w:r w:rsidR="00722F10">
        <w:rPr>
          <w:iCs/>
        </w:rPr>
        <w:t>n</w:t>
      </w:r>
      <w:r w:rsidR="008C175E">
        <w:rPr>
          <w:iCs/>
        </w:rPr>
        <w:t xml:space="preserve"> digitaalinen neuvon</w:t>
      </w:r>
      <w:r w:rsidR="00722F10">
        <w:rPr>
          <w:iCs/>
        </w:rPr>
        <w:t>nan</w:t>
      </w:r>
      <w:r w:rsidR="008C175E">
        <w:rPr>
          <w:iCs/>
        </w:rPr>
        <w:t xml:space="preserve"> ja asiakasohjau</w:t>
      </w:r>
      <w:r w:rsidR="00722F10">
        <w:rPr>
          <w:iCs/>
        </w:rPr>
        <w:t>ksen</w:t>
      </w:r>
      <w:r w:rsidR="008C175E">
        <w:rPr>
          <w:iCs/>
        </w:rPr>
        <w:t xml:space="preserve"> </w:t>
      </w:r>
      <w:r w:rsidR="00722F10">
        <w:rPr>
          <w:iCs/>
        </w:rPr>
        <w:t>sekä asiakkaiden itsetoteutettavan</w:t>
      </w:r>
      <w:r w:rsidR="008C175E">
        <w:rPr>
          <w:iCs/>
        </w:rPr>
        <w:t xml:space="preserve"> sähköi</w:t>
      </w:r>
      <w:r w:rsidR="00F33456">
        <w:rPr>
          <w:iCs/>
        </w:rPr>
        <w:t>sen</w:t>
      </w:r>
      <w:r w:rsidR="008C175E">
        <w:rPr>
          <w:iCs/>
        </w:rPr>
        <w:t xml:space="preserve"> asioi</w:t>
      </w:r>
      <w:r w:rsidR="00722F10">
        <w:rPr>
          <w:iCs/>
        </w:rPr>
        <w:t>nnin kautta</w:t>
      </w:r>
      <w:r w:rsidR="008C175E">
        <w:rPr>
          <w:iCs/>
        </w:rPr>
        <w:t xml:space="preserve"> vapa</w:t>
      </w:r>
      <w:r w:rsidR="00722F10">
        <w:rPr>
          <w:iCs/>
        </w:rPr>
        <w:t>utetaan</w:t>
      </w:r>
      <w:r w:rsidR="008C175E">
        <w:rPr>
          <w:iCs/>
        </w:rPr>
        <w:t xml:space="preserve"> ammattilaisten </w:t>
      </w:r>
      <w:r w:rsidR="00722F10">
        <w:rPr>
          <w:iCs/>
        </w:rPr>
        <w:t>vastaanottoaikoja</w:t>
      </w:r>
      <w:r w:rsidR="00F33456">
        <w:rPr>
          <w:iCs/>
        </w:rPr>
        <w:t xml:space="preserve"> </w:t>
      </w:r>
      <w:r w:rsidR="003558D1">
        <w:rPr>
          <w:iCs/>
        </w:rPr>
        <w:t>niille, joiden palvelutarve edellyttää</w:t>
      </w:r>
      <w:r w:rsidR="006A32CA">
        <w:rPr>
          <w:iCs/>
        </w:rPr>
        <w:t xml:space="preserve"> vahvempaa</w:t>
      </w:r>
      <w:r w:rsidR="003558D1">
        <w:rPr>
          <w:iCs/>
        </w:rPr>
        <w:t xml:space="preserve"> henkilökohtaista tukea. </w:t>
      </w:r>
    </w:p>
    <w:p w14:paraId="4774D220" w14:textId="1E6E3DDD" w:rsidR="001B1AEB" w:rsidRDefault="00DF01F6" w:rsidP="0058528D">
      <w:pPr>
        <w:ind w:left="709"/>
        <w:jc w:val="both"/>
        <w:rPr>
          <w:iCs/>
          <w:color w:val="FF0000"/>
        </w:rPr>
      </w:pPr>
      <w:r w:rsidRPr="00DF01F6">
        <w:rPr>
          <w:b/>
          <w:bCs/>
          <w:iCs/>
        </w:rPr>
        <w:t xml:space="preserve">Kärki </w:t>
      </w:r>
      <w:r w:rsidR="000462A1" w:rsidRPr="00DF01F6">
        <w:rPr>
          <w:b/>
          <w:bCs/>
          <w:iCs/>
        </w:rPr>
        <w:t>1</w:t>
      </w:r>
      <w:r w:rsidR="000462A1">
        <w:rPr>
          <w:iCs/>
        </w:rPr>
        <w:t>: Sote</w:t>
      </w:r>
      <w:r w:rsidR="008C175E">
        <w:rPr>
          <w:iCs/>
        </w:rPr>
        <w:t>-keskus -konseptissa tehtävä palveluiden järjestämisen kehittäminen on olennaista kaikkien hyötytavo</w:t>
      </w:r>
      <w:r w:rsidR="000462A1">
        <w:rPr>
          <w:iCs/>
        </w:rPr>
        <w:t>i</w:t>
      </w:r>
      <w:r w:rsidR="008C175E">
        <w:rPr>
          <w:iCs/>
        </w:rPr>
        <w:t>tteiden osalta. Myös yhteistyön kehittäminen ulkoisten tuottajien kanssa tehtävänä</w:t>
      </w:r>
      <w:r w:rsidR="00695728">
        <w:rPr>
          <w:iCs/>
        </w:rPr>
        <w:t xml:space="preserve"> toimintana </w:t>
      </w:r>
      <w:r w:rsidR="00704A33">
        <w:rPr>
          <w:iCs/>
        </w:rPr>
        <w:t xml:space="preserve">tuo säästöjä, kun asiakkaita voidaan ohjata saamaan ohjausta ja neuvontaa tai palvelua esim. järjestöjen, seurakunnan tai muiden palveluntuottajien </w:t>
      </w:r>
      <w:r w:rsidR="00695728">
        <w:rPr>
          <w:iCs/>
        </w:rPr>
        <w:t xml:space="preserve">luokse (esim. lastenhoitoneuvontaa tai asiointipalveluiden ohjausta voi toteuttaa muut kuin sote-toimijat) ja vapauttaa näin </w:t>
      </w:r>
      <w:r w:rsidR="008E3EEB">
        <w:rPr>
          <w:iCs/>
        </w:rPr>
        <w:t xml:space="preserve">jälleen </w:t>
      </w:r>
      <w:r w:rsidR="00695728">
        <w:rPr>
          <w:iCs/>
        </w:rPr>
        <w:t xml:space="preserve">sote-toimijoiden aikaa muille asiakkaille annettavaan työhön. </w:t>
      </w:r>
      <w:r w:rsidR="00704A33">
        <w:rPr>
          <w:iCs/>
        </w:rPr>
        <w:t xml:space="preserve"> </w:t>
      </w:r>
    </w:p>
    <w:p w14:paraId="663DB590" w14:textId="59548D68" w:rsidR="001B1AEB" w:rsidRDefault="00704A33" w:rsidP="0058528D">
      <w:pPr>
        <w:ind w:left="709"/>
        <w:jc w:val="both"/>
        <w:rPr>
          <w:rFonts w:cs="Arial"/>
          <w:iCs/>
        </w:rPr>
      </w:pPr>
      <w:r>
        <w:rPr>
          <w:rFonts w:cs="Arial"/>
          <w:iCs/>
        </w:rPr>
        <w:t xml:space="preserve">Tietojohtamisen lisääminen </w:t>
      </w:r>
      <w:r w:rsidR="008E3EEB">
        <w:rPr>
          <w:rFonts w:cs="Arial"/>
          <w:iCs/>
        </w:rPr>
        <w:t xml:space="preserve">taas </w:t>
      </w:r>
      <w:r>
        <w:rPr>
          <w:rFonts w:cs="Arial"/>
          <w:iCs/>
        </w:rPr>
        <w:t xml:space="preserve">edesauttaa </w:t>
      </w:r>
      <w:r w:rsidR="001B1AEB" w:rsidRPr="00DF01F6">
        <w:rPr>
          <w:rFonts w:cs="Arial"/>
          <w:iCs/>
        </w:rPr>
        <w:t>palveluiden arvioinnin ja seurannan lisäämi</w:t>
      </w:r>
      <w:r>
        <w:rPr>
          <w:rFonts w:cs="Arial"/>
          <w:iCs/>
        </w:rPr>
        <w:t>stä</w:t>
      </w:r>
      <w:r w:rsidR="001B1AEB" w:rsidRPr="00DF01F6">
        <w:rPr>
          <w:rFonts w:cs="Arial"/>
          <w:iCs/>
        </w:rPr>
        <w:t xml:space="preserve"> </w:t>
      </w:r>
      <w:r>
        <w:rPr>
          <w:rFonts w:cs="Arial"/>
          <w:iCs/>
        </w:rPr>
        <w:t xml:space="preserve">ja mahdollistaa entistä </w:t>
      </w:r>
      <w:r w:rsidR="001B1AEB" w:rsidRPr="00DF01F6">
        <w:rPr>
          <w:rFonts w:cs="Arial"/>
          <w:iCs/>
        </w:rPr>
        <w:t xml:space="preserve">kustannusvaikuttavampien palveluiden </w:t>
      </w:r>
      <w:r>
        <w:rPr>
          <w:rFonts w:cs="Arial"/>
          <w:iCs/>
        </w:rPr>
        <w:t>kehittämisen tai hankinnan.</w:t>
      </w:r>
      <w:r w:rsidR="001B1AEB" w:rsidRPr="00DF01F6">
        <w:rPr>
          <w:rFonts w:cs="Arial"/>
          <w:iCs/>
        </w:rPr>
        <w:t xml:space="preserve"> </w:t>
      </w:r>
      <w:r w:rsidR="000462A1">
        <w:rPr>
          <w:rFonts w:cs="Arial"/>
          <w:iCs/>
        </w:rPr>
        <w:t>Tiedolla johtamisen</w:t>
      </w:r>
      <w:r w:rsidR="00695728">
        <w:rPr>
          <w:rFonts w:cs="Arial"/>
          <w:iCs/>
        </w:rPr>
        <w:t xml:space="preserve"> kehittämistä on kuvattu tarkemmin rakenneuudistushaussa, jonka kautta</w:t>
      </w:r>
      <w:r w:rsidR="008E3EEB">
        <w:rPr>
          <w:rFonts w:cs="Arial"/>
          <w:iCs/>
        </w:rPr>
        <w:t xml:space="preserve"> kyseistä </w:t>
      </w:r>
      <w:r w:rsidR="00695728">
        <w:rPr>
          <w:rFonts w:cs="Arial"/>
          <w:iCs/>
        </w:rPr>
        <w:t>kehittämistyö</w:t>
      </w:r>
      <w:r w:rsidR="008E3EEB">
        <w:rPr>
          <w:rFonts w:cs="Arial"/>
          <w:iCs/>
        </w:rPr>
        <w:t>tä</w:t>
      </w:r>
      <w:r w:rsidR="00695728">
        <w:rPr>
          <w:rFonts w:cs="Arial"/>
          <w:iCs/>
        </w:rPr>
        <w:t xml:space="preserve"> mahdollistetaan.</w:t>
      </w:r>
    </w:p>
    <w:p w14:paraId="406B4FFA" w14:textId="2B6B7EBB" w:rsidR="00741D67" w:rsidRDefault="00741D67" w:rsidP="0058528D">
      <w:pPr>
        <w:ind w:left="709"/>
        <w:jc w:val="both"/>
        <w:rPr>
          <w:rFonts w:cs="Arial"/>
          <w:iCs/>
        </w:rPr>
      </w:pPr>
      <w:r>
        <w:rPr>
          <w:rFonts w:cs="Arial"/>
        </w:rPr>
        <w:t xml:space="preserve">Vetovoimaista sote-keskusta kehittämällä voidaan vähentää henkilöstöön liittyvien kustannusten syntymistä, kun esimerkiksi sairaspoissaolot vähentyvät </w:t>
      </w:r>
      <w:r w:rsidR="00893F0F">
        <w:rPr>
          <w:rFonts w:cs="Arial"/>
        </w:rPr>
        <w:t>työnteon mielekkyyden</w:t>
      </w:r>
      <w:r>
        <w:rPr>
          <w:rFonts w:cs="Arial"/>
        </w:rPr>
        <w:t xml:space="preserve"> noustessa ja uuden henkilökunnan rekrytointi tarve vähenee tai helpottuu, kun vaihtuvuus pienenee ja vetovoimaiseen paikkaan on mukava tulla töihin.</w:t>
      </w:r>
    </w:p>
    <w:p w14:paraId="271E10C8" w14:textId="3755A678" w:rsidR="00B05AEC" w:rsidRDefault="00B05AEC" w:rsidP="0058528D">
      <w:pPr>
        <w:pStyle w:val="Otsikko1"/>
        <w:ind w:left="709"/>
        <w:jc w:val="both"/>
      </w:pPr>
      <w:bookmarkStart w:id="24" w:name="_Toc38901748"/>
      <w:r>
        <w:t>Tulokset ja vaikutukset</w:t>
      </w:r>
      <w:bookmarkEnd w:id="24"/>
    </w:p>
    <w:p w14:paraId="22CCF21A" w14:textId="0EAA388F" w:rsidR="008C175E" w:rsidRPr="00B26450" w:rsidRDefault="008C175E" w:rsidP="0058528D">
      <w:pPr>
        <w:ind w:left="709"/>
        <w:jc w:val="both"/>
        <w:rPr>
          <w:iCs/>
        </w:rPr>
      </w:pPr>
      <w:r w:rsidRPr="00B26450">
        <w:rPr>
          <w:iCs/>
        </w:rPr>
        <w:t xml:space="preserve">Hankekauden </w:t>
      </w:r>
      <w:r w:rsidR="006A32CA">
        <w:rPr>
          <w:iCs/>
        </w:rPr>
        <w:t>työskentelyn käynnistyessä</w:t>
      </w:r>
      <w:r w:rsidRPr="00B26450">
        <w:rPr>
          <w:iCs/>
        </w:rPr>
        <w:t xml:space="preserve"> tehtävän tarkemman kehittämistoiminnan projektoinnin yhteydessä ja muiden taustatietojen tarkentuessa </w:t>
      </w:r>
      <w:r>
        <w:rPr>
          <w:iCs/>
        </w:rPr>
        <w:t>tar</w:t>
      </w:r>
      <w:r w:rsidR="004C0984">
        <w:rPr>
          <w:iCs/>
        </w:rPr>
        <w:t>kistetaan</w:t>
      </w:r>
      <w:r w:rsidR="004C31A4">
        <w:rPr>
          <w:iCs/>
        </w:rPr>
        <w:t>,</w:t>
      </w:r>
      <w:r>
        <w:rPr>
          <w:iCs/>
        </w:rPr>
        <w:t xml:space="preserve"> </w:t>
      </w:r>
      <w:r w:rsidRPr="00B26450">
        <w:rPr>
          <w:iCs/>
        </w:rPr>
        <w:t>mi</w:t>
      </w:r>
      <w:r>
        <w:rPr>
          <w:iCs/>
        </w:rPr>
        <w:t>llä</w:t>
      </w:r>
      <w:r w:rsidRPr="00B26450">
        <w:rPr>
          <w:iCs/>
        </w:rPr>
        <w:t xml:space="preserve"> toimenpite</w:t>
      </w:r>
      <w:r>
        <w:rPr>
          <w:iCs/>
        </w:rPr>
        <w:t>illä saavutetaan nopeiten kustannushyötyä ja alueellisten tarpeiden mukaisten palveluiden parempaa saatavuutta</w:t>
      </w:r>
      <w:r w:rsidR="006A32CA">
        <w:rPr>
          <w:iCs/>
        </w:rPr>
        <w:t>. T</w:t>
      </w:r>
      <w:r w:rsidR="004C0984">
        <w:rPr>
          <w:iCs/>
        </w:rPr>
        <w:t xml:space="preserve">ämä huomioidaan toimenpiteiden projektoinnissa. </w:t>
      </w:r>
      <w:r>
        <w:rPr>
          <w:iCs/>
        </w:rPr>
        <w:t>Hanke</w:t>
      </w:r>
      <w:r w:rsidR="004C0984">
        <w:rPr>
          <w:iCs/>
        </w:rPr>
        <w:t xml:space="preserve">hakemukseen ja </w:t>
      </w:r>
      <w:r>
        <w:rPr>
          <w:iCs/>
        </w:rPr>
        <w:t>lomakkeeseen kirjat</w:t>
      </w:r>
      <w:r w:rsidR="006A32CA">
        <w:rPr>
          <w:iCs/>
        </w:rPr>
        <w:t>tu</w:t>
      </w:r>
      <w:r>
        <w:rPr>
          <w:iCs/>
        </w:rPr>
        <w:t xml:space="preserve"> toimenpiteiden tärkeysjärjestys saattaa näin ollen muuttua pohjatiedon tarkentumisen myötä.</w:t>
      </w:r>
    </w:p>
    <w:p w14:paraId="07E68F23" w14:textId="735A1EF6" w:rsidR="004A62C1" w:rsidRDefault="361A93C0" w:rsidP="0058528D">
      <w:pPr>
        <w:ind w:left="709"/>
        <w:jc w:val="both"/>
      </w:pPr>
      <w:r>
        <w:lastRenderedPageBreak/>
        <w:t>Suunnitelta</w:t>
      </w:r>
      <w:r w:rsidR="006A32CA">
        <w:t>vien</w:t>
      </w:r>
      <w:r>
        <w:t xml:space="preserve"> </w:t>
      </w:r>
      <w:r w:rsidR="006A32CA">
        <w:t xml:space="preserve">Tulevaisuuden </w:t>
      </w:r>
      <w:r>
        <w:t>sote- ja perhekes</w:t>
      </w:r>
      <w:r w:rsidR="006619D2">
        <w:t>kusten</w:t>
      </w:r>
      <w:r>
        <w:t xml:space="preserve"> seurauksena alueella voidaan </w:t>
      </w:r>
      <w:r w:rsidR="000462A1">
        <w:t>asteittain käyttöönottaa</w:t>
      </w:r>
      <w:r>
        <w:t xml:space="preserve"> vetovoimaiset, moniammatilliset ja saumattomasti </w:t>
      </w:r>
      <w:r w:rsidR="50496E50">
        <w:t xml:space="preserve">asiakkaille </w:t>
      </w:r>
      <w:r w:rsidR="346EBB14">
        <w:t xml:space="preserve">palveluita </w:t>
      </w:r>
      <w:r w:rsidR="000462A1">
        <w:t>tarjoavat tulevaisuuden</w:t>
      </w:r>
      <w:r>
        <w:t xml:space="preserve"> so</w:t>
      </w:r>
      <w:r w:rsidR="346EBB14">
        <w:t xml:space="preserve">siaali- ja </w:t>
      </w:r>
      <w:r>
        <w:t>te</w:t>
      </w:r>
      <w:r w:rsidR="346EBB14">
        <w:t>rveys</w:t>
      </w:r>
      <w:r w:rsidR="2FAB23C0">
        <w:t>keskukset sekä</w:t>
      </w:r>
      <w:r w:rsidR="006619D2">
        <w:t xml:space="preserve"> niihin kytkeytyvä</w:t>
      </w:r>
      <w:r w:rsidR="2FAB23C0">
        <w:t xml:space="preserve"> </w:t>
      </w:r>
      <w:r>
        <w:t>perhekesku</w:t>
      </w:r>
      <w:r w:rsidR="2FAB23C0">
        <w:t>stoiminta</w:t>
      </w:r>
      <w:r>
        <w:t>. Hyvin suunniteltujen</w:t>
      </w:r>
      <w:r w:rsidR="346EBB14">
        <w:t xml:space="preserve"> monialaisten toimintamallien ja </w:t>
      </w:r>
      <w:r>
        <w:t>toimintojen myötä</w:t>
      </w:r>
      <w:r w:rsidR="346EBB14">
        <w:t xml:space="preserve"> työn tekeminen tehostuu</w:t>
      </w:r>
      <w:r w:rsidR="025E5291">
        <w:t xml:space="preserve"> (vähemmillä suoritteilla enemmän terveys- ja hyvinvointihyötyä)</w:t>
      </w:r>
      <w:r w:rsidR="346EBB14">
        <w:t xml:space="preserve"> ja tuottaa asiakkaille varhaisemmassa vaiheessa oikea-aikaista ja laadukasta palvelua</w:t>
      </w:r>
      <w:r w:rsidR="025E5291">
        <w:t xml:space="preserve"> (vaikuttavat ja kustannustehokkaat palvelut)</w:t>
      </w:r>
      <w:r w:rsidR="346EBB14">
        <w:t xml:space="preserve">. </w:t>
      </w:r>
    </w:p>
    <w:p w14:paraId="092220B6" w14:textId="55E994C4" w:rsidR="004C31A4" w:rsidRDefault="00E97A8D" w:rsidP="0058528D">
      <w:pPr>
        <w:ind w:left="709"/>
        <w:jc w:val="both"/>
      </w:pPr>
      <w:r>
        <w:t>Huomioitavaa on, että k</w:t>
      </w:r>
      <w:r w:rsidR="004C31A4">
        <w:t xml:space="preserve">ehittämistyön aikana palveluiden peittävyys voi myös </w:t>
      </w:r>
      <w:r w:rsidR="000462A1">
        <w:t>kasvaa,</w:t>
      </w:r>
      <w:r w:rsidR="004C31A4">
        <w:t xml:space="preserve"> kun asiakkaita siirtyy parantuneen neuvonnan ja asiakasoh</w:t>
      </w:r>
      <w:r w:rsidR="007004A2">
        <w:t>j</w:t>
      </w:r>
      <w:r w:rsidR="004C31A4">
        <w:t xml:space="preserve">auksen ja vastaanottopalveluiden saatavuuden </w:t>
      </w:r>
      <w:r>
        <w:t>seurauksena</w:t>
      </w:r>
      <w:r w:rsidR="004C31A4">
        <w:t xml:space="preserve"> mm. yksityisten palveluiden piiristä sote-keskusten asiakkaiksi. Tällöin arviointimittareiden seurannassa voidaan nähdä hetkellisesti </w:t>
      </w:r>
      <w:r w:rsidR="007004A2">
        <w:t xml:space="preserve">tulosten </w:t>
      </w:r>
      <w:r w:rsidR="004C31A4">
        <w:t>heikkenemistä. Myös varhaisen tunnistamisen seurauksena asiakkaita saattaa ohjautua aikais</w:t>
      </w:r>
      <w:r>
        <w:t xml:space="preserve">ta varhemmin </w:t>
      </w:r>
      <w:r w:rsidR="004C31A4">
        <w:t xml:space="preserve">palveluiden piiriin (esim. kansansairauksien kohonneen riskin asiakkaat tai varhaisemmin tunnistetut mielenterveys- ja päihdepalveluiden asiakkaat). Vaikutusten </w:t>
      </w:r>
      <w:r w:rsidR="006A32CA">
        <w:t>hyötytavo</w:t>
      </w:r>
      <w:r w:rsidR="00893F0F">
        <w:t>i</w:t>
      </w:r>
      <w:r w:rsidR="006A32CA">
        <w:t xml:space="preserve">tteiden </w:t>
      </w:r>
      <w:r w:rsidR="004C31A4">
        <w:t xml:space="preserve">seurannassa tuleekin tarkasteluaika asettaa riittävän pitkäksi, jotta varsinaiset tulokset ja vaikutukset saadaan esiin </w:t>
      </w:r>
      <w:r w:rsidR="006A32CA">
        <w:t xml:space="preserve">esimerkiksi </w:t>
      </w:r>
      <w:r w:rsidR="004C31A4">
        <w:t xml:space="preserve">myöhemmin </w:t>
      </w:r>
      <w:r>
        <w:t xml:space="preserve">nähtävänä </w:t>
      </w:r>
      <w:r w:rsidR="004C31A4">
        <w:t xml:space="preserve">raskaiden palveluiden tarpeen </w:t>
      </w:r>
      <w:r>
        <w:t>laskuna</w:t>
      </w:r>
      <w:r w:rsidR="004C31A4">
        <w:t xml:space="preserve">. Arvioinnissa on olennaista </w:t>
      </w:r>
      <w:r w:rsidR="000462A1">
        <w:t>asettaa</w:t>
      </w:r>
      <w:r w:rsidR="004C31A4">
        <w:t xml:space="preserve"> seurannalle mittareita, jotka huomioivat tämän kehityksen. </w:t>
      </w:r>
    </w:p>
    <w:p w14:paraId="2CB3164E" w14:textId="4F5A8926" w:rsidR="004C31A4" w:rsidRPr="004C31A4" w:rsidRDefault="004C31A4" w:rsidP="0058528D">
      <w:pPr>
        <w:ind w:left="709"/>
        <w:jc w:val="both"/>
        <w:rPr>
          <w:color w:val="FF0000"/>
        </w:rPr>
      </w:pPr>
      <w:r>
        <w:t>Hankkeen arviointimittaristo asetetaan projektoinnin yhteydessä mittaamaan saavutettavia hyötytavo</w:t>
      </w:r>
      <w:r w:rsidR="000462A1">
        <w:t>i</w:t>
      </w:r>
      <w:r>
        <w:t>tteita. Mittareina hyödynnetään mahdollisimman</w:t>
      </w:r>
      <w:r w:rsidR="00934305">
        <w:t xml:space="preserve"> paljon kansallisesti määriteltyjä ja myös </w:t>
      </w:r>
      <w:r>
        <w:t xml:space="preserve">muulla Uudellamaalla käytettäviä mittareita vertailukelpoisuuden varmistamiseksi. Yhtenäisten mittareiden </w:t>
      </w:r>
      <w:r w:rsidR="000462A1">
        <w:t>asettaminen</w:t>
      </w:r>
      <w:r>
        <w:t xml:space="preserve"> mahdollistaa myös vertaiskehittämisen</w:t>
      </w:r>
      <w:r w:rsidR="00E97A8D">
        <w:t xml:space="preserve"> muiden alueiden kanssa</w:t>
      </w:r>
      <w:r>
        <w:t xml:space="preserve">, jolloin kehittämistyöstä voidaan jatkossa oppia parhaista käytännöistä </w:t>
      </w:r>
      <w:r w:rsidR="00E97A8D">
        <w:t>esimerkiksi</w:t>
      </w:r>
      <w:r>
        <w:t xml:space="preserve"> muita Uudenmaan alueilta. </w:t>
      </w:r>
    </w:p>
    <w:p w14:paraId="55BA9595" w14:textId="72507D67" w:rsidR="004C31A4" w:rsidRDefault="00E97A8D" w:rsidP="0058528D">
      <w:pPr>
        <w:ind w:left="709"/>
        <w:jc w:val="both"/>
      </w:pPr>
      <w:r>
        <w:t>Tulosten ja vaikutus</w:t>
      </w:r>
      <w:r w:rsidR="00BD3569">
        <w:t>t</w:t>
      </w:r>
      <w:r>
        <w:t>en a</w:t>
      </w:r>
      <w:r w:rsidR="004C31A4">
        <w:t xml:space="preserve">rvioinnissa hyödynnetään sekä </w:t>
      </w:r>
      <w:r w:rsidR="000462A1">
        <w:t>kvantitatiivisia</w:t>
      </w:r>
      <w:r w:rsidR="004C31A4">
        <w:t xml:space="preserve"> että kvalitatiivisia tiedonkeruumenetelmiä, joita on kuvattu </w:t>
      </w:r>
      <w:r>
        <w:t xml:space="preserve">enemmän </w:t>
      </w:r>
      <w:r w:rsidR="004C31A4">
        <w:t>kappaleessa 6.3 ja erikseen toimitettavassa arviointisuunnitelmassa.</w:t>
      </w:r>
    </w:p>
    <w:p w14:paraId="3A1D5681" w14:textId="11CF5739" w:rsidR="00A8580A" w:rsidRPr="00291F8C" w:rsidRDefault="00135C23" w:rsidP="0058528D">
      <w:pPr>
        <w:pStyle w:val="Otsikko1"/>
        <w:ind w:left="709"/>
        <w:jc w:val="both"/>
        <w:rPr>
          <w:rFonts w:cs="Arial"/>
          <w:lang w:val="fi-FI"/>
        </w:rPr>
      </w:pPr>
      <w:bookmarkStart w:id="25" w:name="_Toc38901749"/>
      <w:r>
        <w:rPr>
          <w:rFonts w:cs="Arial"/>
          <w:lang w:val="fi-FI"/>
        </w:rPr>
        <w:t xml:space="preserve">Hankkeen </w:t>
      </w:r>
      <w:r w:rsidR="00C81DDB" w:rsidRPr="00291F8C">
        <w:rPr>
          <w:rFonts w:cs="Arial"/>
          <w:lang w:val="fi-FI"/>
        </w:rPr>
        <w:t>kustannukset</w:t>
      </w:r>
      <w:bookmarkEnd w:id="25"/>
      <w:r w:rsidR="005348B0">
        <w:rPr>
          <w:rFonts w:cs="Arial"/>
          <w:lang w:val="fi-FI"/>
        </w:rPr>
        <w:t xml:space="preserve"> </w:t>
      </w:r>
    </w:p>
    <w:p w14:paraId="60C62DCE" w14:textId="59CFA784" w:rsidR="005D67F0" w:rsidRDefault="005D67F0" w:rsidP="0058528D">
      <w:pPr>
        <w:ind w:left="709"/>
        <w:jc w:val="both"/>
        <w:rPr>
          <w:rFonts w:cs="Arial"/>
          <w:iCs/>
        </w:rPr>
      </w:pPr>
      <w:r w:rsidRPr="00D74229">
        <w:rPr>
          <w:rFonts w:cs="Arial"/>
          <w:iCs/>
        </w:rPr>
        <w:t xml:space="preserve">Hankkeen kokonaiskustannukset ovat </w:t>
      </w:r>
      <w:r>
        <w:rPr>
          <w:rFonts w:cs="Arial"/>
          <w:iCs/>
        </w:rPr>
        <w:t>2,68</w:t>
      </w:r>
      <w:r w:rsidRPr="00D74229">
        <w:rPr>
          <w:rFonts w:cs="Arial"/>
          <w:iCs/>
        </w:rPr>
        <w:t xml:space="preserve">M€. Kustannukset on jaettu alustavasti </w:t>
      </w:r>
      <w:r>
        <w:rPr>
          <w:rFonts w:cs="Arial"/>
          <w:iCs/>
        </w:rPr>
        <w:t>kehittämiskärjille</w:t>
      </w:r>
      <w:r w:rsidRPr="00D74229">
        <w:rPr>
          <w:rFonts w:cs="Arial"/>
          <w:iCs/>
        </w:rPr>
        <w:t xml:space="preserve"> ja vuosille</w:t>
      </w:r>
      <w:r w:rsidR="003B32A7">
        <w:rPr>
          <w:rFonts w:cs="Arial"/>
          <w:iCs/>
        </w:rPr>
        <w:t xml:space="preserve"> </w:t>
      </w:r>
      <w:r w:rsidR="000462A1">
        <w:rPr>
          <w:rFonts w:cs="Arial"/>
          <w:iCs/>
        </w:rPr>
        <w:t>suuntaa antavasti (</w:t>
      </w:r>
      <w:r w:rsidR="007D0DE4">
        <w:rPr>
          <w:rFonts w:cs="Arial"/>
          <w:iCs/>
        </w:rPr>
        <w:t xml:space="preserve">ks. kuva </w:t>
      </w:r>
      <w:r w:rsidR="006A32CA">
        <w:rPr>
          <w:rFonts w:cs="Arial"/>
          <w:iCs/>
        </w:rPr>
        <w:t>4</w:t>
      </w:r>
      <w:r w:rsidR="007D0DE4">
        <w:rPr>
          <w:rFonts w:cs="Arial"/>
          <w:iCs/>
        </w:rPr>
        <w:t>)</w:t>
      </w:r>
      <w:r w:rsidRPr="00D74229">
        <w:rPr>
          <w:rFonts w:cs="Arial"/>
          <w:iCs/>
        </w:rPr>
        <w:t xml:space="preserve">. </w:t>
      </w:r>
      <w:r w:rsidR="00D54A05">
        <w:rPr>
          <w:rFonts w:cs="Arial"/>
          <w:iCs/>
        </w:rPr>
        <w:t xml:space="preserve">Hankkeen yhteiset kustannukset on jaettu kustannusalueille. </w:t>
      </w:r>
      <w:r w:rsidRPr="00D74229">
        <w:rPr>
          <w:rFonts w:cs="Arial"/>
          <w:iCs/>
        </w:rPr>
        <w:t xml:space="preserve">Lopullinen </w:t>
      </w:r>
      <w:r w:rsidR="003B32A7">
        <w:rPr>
          <w:rFonts w:cs="Arial"/>
          <w:iCs/>
        </w:rPr>
        <w:t>kärkien</w:t>
      </w:r>
      <w:r w:rsidRPr="00D74229">
        <w:rPr>
          <w:rFonts w:cs="Arial"/>
          <w:iCs/>
        </w:rPr>
        <w:t xml:space="preserve"> välinen kustannusten jako voi vielä muuttua hank</w:t>
      </w:r>
      <w:r w:rsidR="003B32A7">
        <w:rPr>
          <w:rFonts w:cs="Arial"/>
          <w:iCs/>
        </w:rPr>
        <w:t>e</w:t>
      </w:r>
      <w:r w:rsidRPr="00D74229">
        <w:rPr>
          <w:rFonts w:cs="Arial"/>
          <w:iCs/>
        </w:rPr>
        <w:t>suunnitelm</w:t>
      </w:r>
      <w:r w:rsidR="003B32A7">
        <w:rPr>
          <w:rFonts w:cs="Arial"/>
          <w:iCs/>
        </w:rPr>
        <w:t xml:space="preserve">ien </w:t>
      </w:r>
      <w:r w:rsidR="000462A1">
        <w:rPr>
          <w:rFonts w:cs="Arial"/>
          <w:iCs/>
        </w:rPr>
        <w:t>projektointivaiheessa,</w:t>
      </w:r>
      <w:r w:rsidR="003B32A7">
        <w:rPr>
          <w:rFonts w:cs="Arial"/>
          <w:iCs/>
        </w:rPr>
        <w:t xml:space="preserve"> kun projektisuunnitelmia</w:t>
      </w:r>
      <w:r w:rsidRPr="00D74229">
        <w:rPr>
          <w:rFonts w:cs="Arial"/>
          <w:iCs/>
        </w:rPr>
        <w:t xml:space="preserve"> täsmennetään. Lähtökohtana on, että </w:t>
      </w:r>
      <w:r>
        <w:rPr>
          <w:rFonts w:cs="Arial"/>
          <w:iCs/>
        </w:rPr>
        <w:t>kehitys</w:t>
      </w:r>
      <w:r w:rsidRPr="00D74229">
        <w:rPr>
          <w:rFonts w:cs="Arial"/>
          <w:iCs/>
        </w:rPr>
        <w:t xml:space="preserve">työ </w:t>
      </w:r>
      <w:r w:rsidR="006A32CA">
        <w:rPr>
          <w:rFonts w:cs="Arial"/>
          <w:iCs/>
        </w:rPr>
        <w:t>käynnistyy</w:t>
      </w:r>
      <w:r w:rsidRPr="00D74229">
        <w:rPr>
          <w:rFonts w:cs="Arial"/>
          <w:iCs/>
        </w:rPr>
        <w:t xml:space="preserve"> </w:t>
      </w:r>
      <w:r w:rsidR="00934305">
        <w:rPr>
          <w:rFonts w:cs="Arial"/>
          <w:iCs/>
        </w:rPr>
        <w:t>syksyllä</w:t>
      </w:r>
      <w:r w:rsidRPr="00D74229">
        <w:rPr>
          <w:rFonts w:cs="Arial"/>
          <w:iCs/>
        </w:rPr>
        <w:t xml:space="preserve"> 2020 ja jatkuu </w:t>
      </w:r>
      <w:r w:rsidR="00D54A05">
        <w:rPr>
          <w:rFonts w:cs="Arial"/>
          <w:iCs/>
        </w:rPr>
        <w:t xml:space="preserve">tasaisesti </w:t>
      </w:r>
      <w:r w:rsidRPr="00D74229">
        <w:rPr>
          <w:rFonts w:cs="Arial"/>
          <w:iCs/>
        </w:rPr>
        <w:t xml:space="preserve">koko hankeajan. </w:t>
      </w:r>
      <w:r>
        <w:rPr>
          <w:rFonts w:cs="Arial"/>
          <w:iCs/>
        </w:rPr>
        <w:t xml:space="preserve">Hankkeen organisointi ja rekrytointi </w:t>
      </w:r>
      <w:r w:rsidR="006A32CA">
        <w:rPr>
          <w:rFonts w:cs="Arial"/>
          <w:iCs/>
        </w:rPr>
        <w:t>aloitetaan</w:t>
      </w:r>
      <w:r>
        <w:rPr>
          <w:rFonts w:cs="Arial"/>
          <w:iCs/>
        </w:rPr>
        <w:t xml:space="preserve"> </w:t>
      </w:r>
      <w:r w:rsidR="006A32CA">
        <w:rPr>
          <w:rFonts w:cs="Arial"/>
          <w:iCs/>
        </w:rPr>
        <w:t xml:space="preserve">päätösten saannin jälkeen </w:t>
      </w:r>
      <w:r>
        <w:rPr>
          <w:rFonts w:cs="Arial"/>
          <w:iCs/>
        </w:rPr>
        <w:t>2020</w:t>
      </w:r>
      <w:r w:rsidR="00934305">
        <w:rPr>
          <w:rFonts w:cs="Arial"/>
          <w:iCs/>
        </w:rPr>
        <w:t>.</w:t>
      </w:r>
    </w:p>
    <w:p w14:paraId="144A60C2" w14:textId="77777777" w:rsidR="007D0DE4" w:rsidRDefault="00D54A05" w:rsidP="0058528D">
      <w:pPr>
        <w:keepNext/>
        <w:ind w:left="709"/>
        <w:jc w:val="both"/>
        <w:rPr>
          <w:rFonts w:cs="Arial"/>
          <w:iCs/>
        </w:rPr>
      </w:pPr>
      <w:r>
        <w:rPr>
          <w:rFonts w:cs="Arial"/>
          <w:iCs/>
        </w:rPr>
        <w:lastRenderedPageBreak/>
        <w:t>Haettava valtionavustus sisältää vain arvonlisäverottomia kustannuksia.</w:t>
      </w:r>
    </w:p>
    <w:p w14:paraId="0116CF38" w14:textId="3BE0F694" w:rsidR="007D0DE4" w:rsidRPr="007D0DE4" w:rsidRDefault="002574C0" w:rsidP="0058528D">
      <w:pPr>
        <w:keepNext/>
        <w:ind w:left="709"/>
        <w:jc w:val="both"/>
      </w:pPr>
      <w:r>
        <w:rPr>
          <w:noProof/>
        </w:rPr>
        <w:drawing>
          <wp:inline distT="0" distB="0" distL="0" distR="0" wp14:anchorId="0BA2881D" wp14:editId="72DF9A69">
            <wp:extent cx="5505330" cy="1609725"/>
            <wp:effectExtent l="0" t="0" r="635"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533527" cy="1617970"/>
                    </a:xfrm>
                    <a:prstGeom prst="rect">
                      <a:avLst/>
                    </a:prstGeom>
                    <a:noFill/>
                  </pic:spPr>
                </pic:pic>
              </a:graphicData>
            </a:graphic>
          </wp:inline>
        </w:drawing>
      </w:r>
      <w:r w:rsidR="007D0DE4" w:rsidRPr="007B7C71">
        <w:rPr>
          <w:i/>
          <w:iCs/>
          <w:sz w:val="20"/>
          <w:szCs w:val="20"/>
        </w:rPr>
        <w:t xml:space="preserve">Kuva </w:t>
      </w:r>
      <w:r w:rsidR="00B20930" w:rsidRPr="007B7C71">
        <w:rPr>
          <w:i/>
          <w:iCs/>
          <w:sz w:val="20"/>
          <w:szCs w:val="20"/>
        </w:rPr>
        <w:t>4</w:t>
      </w:r>
      <w:r w:rsidR="007D0DE4" w:rsidRPr="007B7C71">
        <w:rPr>
          <w:i/>
          <w:iCs/>
          <w:sz w:val="20"/>
          <w:szCs w:val="20"/>
        </w:rPr>
        <w:t>: Alustava budjettisuunnitelma</w:t>
      </w:r>
    </w:p>
    <w:p w14:paraId="69BC71C3" w14:textId="046EAEDF" w:rsidR="002C5905" w:rsidRPr="00EF71C8" w:rsidRDefault="00D54A05" w:rsidP="0058528D">
      <w:pPr>
        <w:pStyle w:val="Otsikko1"/>
        <w:ind w:left="709"/>
        <w:jc w:val="both"/>
      </w:pPr>
      <w:r>
        <w:rPr>
          <w:rFonts w:cs="Arial"/>
          <w:iCs/>
        </w:rPr>
        <w:t xml:space="preserve"> </w:t>
      </w:r>
      <w:bookmarkStart w:id="26" w:name="_Toc38901750"/>
      <w:r w:rsidR="00F16FCC" w:rsidRPr="00EF71C8">
        <w:t>Hankkeen hallinnointi</w:t>
      </w:r>
      <w:bookmarkEnd w:id="26"/>
      <w:r w:rsidR="00F16FCC" w:rsidRPr="00EF71C8">
        <w:t xml:space="preserve"> </w:t>
      </w:r>
    </w:p>
    <w:p w14:paraId="49D44269" w14:textId="4378E7FB" w:rsidR="00EF71C8" w:rsidRPr="00EF71C8" w:rsidRDefault="00EF71C8" w:rsidP="0058528D">
      <w:pPr>
        <w:pStyle w:val="Otsikko2"/>
        <w:ind w:left="709"/>
        <w:jc w:val="both"/>
      </w:pPr>
      <w:bookmarkStart w:id="27" w:name="_Toc38901751"/>
      <w:r>
        <w:rPr>
          <w:lang w:val="fi-FI"/>
        </w:rPr>
        <w:t>Hankkeen kattavuus ja organisoituminen</w:t>
      </w:r>
      <w:bookmarkEnd w:id="27"/>
      <w:r>
        <w:rPr>
          <w:lang w:val="fi-FI"/>
        </w:rPr>
        <w:t xml:space="preserve"> </w:t>
      </w:r>
    </w:p>
    <w:p w14:paraId="3B30382F" w14:textId="1EC316F6" w:rsidR="00A15129" w:rsidRDefault="00A15129" w:rsidP="0058528D">
      <w:pPr>
        <w:ind w:left="709"/>
        <w:jc w:val="both"/>
      </w:pPr>
      <w:r>
        <w:t xml:space="preserve">Hanke kattaa laaja-alaisesti </w:t>
      </w:r>
      <w:r w:rsidR="00904224">
        <w:t>Vantaan–Keravan</w:t>
      </w:r>
      <w:r w:rsidR="00713E11">
        <w:t xml:space="preserve"> sote</w:t>
      </w:r>
      <w:r>
        <w:t xml:space="preserve">-palveluiden kehittämisen valituilla osa-alueilla ja hyödyntää kaikkia </w:t>
      </w:r>
      <w:r w:rsidR="00904224">
        <w:t>Vantaan–Keravan</w:t>
      </w:r>
      <w:r w:rsidR="00713E11">
        <w:t xml:space="preserve"> asukkaita</w:t>
      </w:r>
      <w:r w:rsidR="00A11970">
        <w:t>.</w:t>
      </w:r>
      <w:r w:rsidR="000D5EA1">
        <w:t xml:space="preserve"> Hanke on Vantaan ja Keravan yhteinen ja</w:t>
      </w:r>
      <w:r w:rsidR="00BE2F04">
        <w:t xml:space="preserve"> sitä toteutetaan yhteistyössä. Hankkeen hallinnoinnista vastaa Vantaa. Hanke</w:t>
      </w:r>
      <w:r w:rsidR="000D5EA1">
        <w:t xml:space="preserve"> </w:t>
      </w:r>
      <w:r w:rsidR="00A11970">
        <w:t>kattaa 100% alueen väestöpohjasta.</w:t>
      </w:r>
      <w:r>
        <w:t xml:space="preserve"> </w:t>
      </w:r>
    </w:p>
    <w:p w14:paraId="7D653BEC" w14:textId="6FFE85E1" w:rsidR="002C5905" w:rsidRPr="00291F8C" w:rsidRDefault="000462A1" w:rsidP="0058528D">
      <w:pPr>
        <w:ind w:left="709"/>
        <w:jc w:val="both"/>
      </w:pPr>
      <w:r>
        <w:t>Hankkeelle</w:t>
      </w:r>
      <w:r w:rsidR="00205526">
        <w:t xml:space="preserve"> luodaan yhteinen </w:t>
      </w:r>
      <w:r w:rsidR="000C6B4F">
        <w:t>hanke</w:t>
      </w:r>
      <w:r w:rsidR="00205526">
        <w:t xml:space="preserve">hallinto </w:t>
      </w:r>
      <w:r w:rsidR="00904224">
        <w:t>Vantaan–Keravan</w:t>
      </w:r>
      <w:r w:rsidR="00713E11">
        <w:t xml:space="preserve"> alueen</w:t>
      </w:r>
      <w:r w:rsidR="00205526">
        <w:t xml:space="preserve"> rakenneuudistushaun kanssa</w:t>
      </w:r>
      <w:r w:rsidR="007B7C71">
        <w:t xml:space="preserve"> (ks. kuva 5)</w:t>
      </w:r>
      <w:r w:rsidR="00205526">
        <w:t xml:space="preserve">. Yhteisellä </w:t>
      </w:r>
      <w:r w:rsidR="00F06980">
        <w:t>hanke</w:t>
      </w:r>
      <w:r w:rsidR="00205526">
        <w:t xml:space="preserve">hallinnolla saadaan sekä kustannussynergiaa, että voidaan varmistaa </w:t>
      </w:r>
      <w:r w:rsidR="008A71E7" w:rsidRPr="008A71E7">
        <w:rPr>
          <w:rStyle w:val="normaltextrun"/>
          <w:rFonts w:cs="Arial"/>
          <w:shd w:val="clear" w:color="auto" w:fill="FFFFFF"/>
        </w:rPr>
        <w:t>Tulevaisuuden sote-keskuksen -hankkeeseen ja rakenneuudistushankkeeseen kuuluvien kehitystoimenpiteiden toteutu</w:t>
      </w:r>
      <w:r w:rsidR="008A71E7">
        <w:rPr>
          <w:rStyle w:val="normaltextrun"/>
          <w:rFonts w:cs="Arial"/>
          <w:shd w:val="clear" w:color="auto" w:fill="FFFFFF"/>
        </w:rPr>
        <w:t>ksen</w:t>
      </w:r>
      <w:r w:rsidR="008A71E7" w:rsidRPr="008A71E7">
        <w:rPr>
          <w:rStyle w:val="normaltextrun"/>
          <w:rFonts w:cs="Arial"/>
          <w:shd w:val="clear" w:color="auto" w:fill="FFFFFF"/>
        </w:rPr>
        <w:t xml:space="preserve"> ja koordinoi</w:t>
      </w:r>
      <w:r w:rsidR="008A71E7">
        <w:rPr>
          <w:rStyle w:val="normaltextrun"/>
          <w:rFonts w:cs="Arial"/>
          <w:shd w:val="clear" w:color="auto" w:fill="FFFFFF"/>
        </w:rPr>
        <w:t xml:space="preserve">nnin </w:t>
      </w:r>
      <w:r w:rsidR="008A71E7" w:rsidRPr="008A71E7">
        <w:rPr>
          <w:rStyle w:val="normaltextrun"/>
          <w:rFonts w:cs="Arial"/>
          <w:shd w:val="clear" w:color="auto" w:fill="FFFFFF"/>
        </w:rPr>
        <w:t>välistä yhteistyötä. Tämän lisäksi hankehallinto koordinoi itsehallintoalueen rajat ylittävää yhteistyötä, kuten yhdessä HUS:in ja muiden Uudenmaan itsehallintoalueiden kanssa toteutettavia kehityshankkeita.</w:t>
      </w:r>
      <w:r w:rsidR="008A71E7" w:rsidRPr="008A71E7">
        <w:rPr>
          <w:rStyle w:val="eop"/>
          <w:rFonts w:cs="Arial"/>
          <w:shd w:val="clear" w:color="auto" w:fill="FFFFFF"/>
        </w:rPr>
        <w:t> </w:t>
      </w:r>
      <w:r w:rsidR="001014A1" w:rsidRPr="008A71E7">
        <w:t xml:space="preserve"> </w:t>
      </w:r>
    </w:p>
    <w:p w14:paraId="53118657" w14:textId="2B6DC2D4" w:rsidR="00B07D50" w:rsidRDefault="0089724F" w:rsidP="0058528D">
      <w:pPr>
        <w:autoSpaceDE w:val="0"/>
        <w:autoSpaceDN w:val="0"/>
        <w:adjustRightInd w:val="0"/>
        <w:spacing w:after="0"/>
        <w:ind w:left="709"/>
        <w:jc w:val="both"/>
      </w:pPr>
      <w:r>
        <w:rPr>
          <w:iCs/>
        </w:rPr>
        <w:t>Sote-keskus ja r</w:t>
      </w:r>
      <w:r w:rsidR="00B07D50">
        <w:rPr>
          <w:iCs/>
        </w:rPr>
        <w:t>akenne</w:t>
      </w:r>
      <w:r>
        <w:rPr>
          <w:iCs/>
        </w:rPr>
        <w:t>uudistus</w:t>
      </w:r>
      <w:r w:rsidR="00B07D50">
        <w:rPr>
          <w:iCs/>
        </w:rPr>
        <w:t>ha</w:t>
      </w:r>
      <w:r w:rsidR="008A71E7">
        <w:rPr>
          <w:iCs/>
        </w:rPr>
        <w:t xml:space="preserve">kujen toimintaa ohjaamaan </w:t>
      </w:r>
      <w:r w:rsidR="00B07D50">
        <w:rPr>
          <w:iCs/>
        </w:rPr>
        <w:t xml:space="preserve">perustetaan </w:t>
      </w:r>
      <w:r w:rsidR="00904224">
        <w:rPr>
          <w:iCs/>
        </w:rPr>
        <w:t>Vantaan–Keravan</w:t>
      </w:r>
      <w:r w:rsidR="00713E11">
        <w:rPr>
          <w:iCs/>
        </w:rPr>
        <w:t xml:space="preserve"> alueella</w:t>
      </w:r>
      <w:r w:rsidR="008A71E7">
        <w:rPr>
          <w:iCs/>
        </w:rPr>
        <w:t xml:space="preserve"> </w:t>
      </w:r>
      <w:r w:rsidR="00264A7A">
        <w:rPr>
          <w:iCs/>
        </w:rPr>
        <w:t>oma</w:t>
      </w:r>
      <w:r w:rsidR="00B07D50">
        <w:rPr>
          <w:iCs/>
        </w:rPr>
        <w:t xml:space="preserve"> ohjausryhmä</w:t>
      </w:r>
      <w:r w:rsidR="008A71E7">
        <w:rPr>
          <w:iCs/>
        </w:rPr>
        <w:t xml:space="preserve">. </w:t>
      </w:r>
      <w:r w:rsidR="00AC0BDE">
        <w:rPr>
          <w:iCs/>
        </w:rPr>
        <w:t xml:space="preserve">Ohjausryhmä vastaa hankkeiden ylätason seurannasta, ohjaamisesta ja valvonnasta, sekä hyväksyy kehittämishankkeiden tulokset. Ohjausryhmä myös mahdollistaa edellytykset hankkeiden toteuttamisvaiheen onnistumisille ja vastaa hankkeiden sisäisten toimenpiteiden käytäntöönpanosta. </w:t>
      </w:r>
      <w:r w:rsidR="00904224">
        <w:t>Vantaan–Keravan</w:t>
      </w:r>
      <w:r w:rsidR="00713E11">
        <w:t xml:space="preserve"> alueen</w:t>
      </w:r>
      <w:r w:rsidR="00CA0586">
        <w:t xml:space="preserve"> </w:t>
      </w:r>
      <w:r w:rsidR="5CE8B70B">
        <w:t>ohjausryhmä koostuu perustason sosiaali- ja terveydenhuollosta</w:t>
      </w:r>
      <w:r w:rsidR="5DF216DE">
        <w:t xml:space="preserve">, </w:t>
      </w:r>
      <w:r w:rsidR="14064E89">
        <w:t xml:space="preserve">perusterveydenhuollon </w:t>
      </w:r>
      <w:r w:rsidR="5CE8B70B">
        <w:t>yksiköiden edustuksesta sekä sosiaalialan osaamiskeskuksien ja kolmannen sektorin toimijoista.</w:t>
      </w:r>
      <w:r w:rsidR="5DF216DE">
        <w:t xml:space="preserve"> STM:n asettama valvoja kutsutaan mukaan ohjausryhmän kokouksiin ja hänelle myös toimitetaan ohjausryhmän pöytäkirjat. </w:t>
      </w:r>
      <w:r w:rsidR="004114F0" w:rsidRPr="008A71E7">
        <w:t>Hankehallinnon ja -koordinaation kuvaus on avattu tarkemmin rakenneuudistus -hankehaun suunnitelmassa.</w:t>
      </w:r>
    </w:p>
    <w:p w14:paraId="6B046DAE" w14:textId="7741921E" w:rsidR="007B7C71" w:rsidRDefault="00904224" w:rsidP="0058528D">
      <w:pPr>
        <w:ind w:left="709"/>
        <w:jc w:val="both"/>
        <w:rPr>
          <w:rFonts w:cstheme="minorHAnsi"/>
        </w:rPr>
      </w:pPr>
      <w:r>
        <w:rPr>
          <w:rFonts w:cstheme="minorHAnsi"/>
        </w:rPr>
        <w:t>Vantaan–Keravan</w:t>
      </w:r>
      <w:r w:rsidR="007B7C71">
        <w:rPr>
          <w:rFonts w:cstheme="minorHAnsi"/>
        </w:rPr>
        <w:t xml:space="preserve"> </w:t>
      </w:r>
      <w:r w:rsidR="007A4898">
        <w:rPr>
          <w:rFonts w:cstheme="minorHAnsi"/>
        </w:rPr>
        <w:t>alue</w:t>
      </w:r>
      <w:r w:rsidR="007B7C71" w:rsidRPr="00AC0BDE">
        <w:rPr>
          <w:rFonts w:cstheme="minorHAnsi"/>
        </w:rPr>
        <w:t xml:space="preserve"> osallistuu</w:t>
      </w:r>
      <w:r w:rsidR="007B7C71">
        <w:rPr>
          <w:rFonts w:cstheme="minorHAnsi"/>
        </w:rPr>
        <w:t xml:space="preserve"> myös</w:t>
      </w:r>
      <w:r w:rsidR="007B7C71" w:rsidRPr="00AC0BDE">
        <w:rPr>
          <w:rFonts w:cstheme="minorHAnsi"/>
        </w:rPr>
        <w:t xml:space="preserve"> koko Uudenmaan laajuisiin Helsingin ja HUSin hakemuksiin sisältyviin Uudenmaan maakunnan laajuisiin hankekokonaisuuksiin. Lisäksi Uudenmaan viiden alueen välistä tulevaisuuden sote-keskushankkeeseen ja rakenneuudistushankkeeseen liittyvää yhteistyötä koordinoidaan Uudenmaan laajuisessa kehittämisverkostossa. Verkosto on joustava yhteistyöfoorumi, jonka sisällöt voivat muuttua hankkeiden aikana nähtyjen yhteisten tarpeiden mukaisesti. Verkostossa voidaan sekä jakaa tietoa että tehdä konkreettisempaa yhteistyötä. Kehittämisverkostossa tehtävää yhteistyötä linjaavassa ohjausryhmässä on edustus viiden alueen ja HUSin ylimmästä johdosta.</w:t>
      </w:r>
    </w:p>
    <w:p w14:paraId="4E19F724" w14:textId="77777777" w:rsidR="004114F0" w:rsidRPr="00AC0BDE" w:rsidRDefault="004114F0" w:rsidP="0058528D">
      <w:pPr>
        <w:ind w:left="709"/>
        <w:jc w:val="both"/>
        <w:rPr>
          <w:rFonts w:cstheme="minorHAnsi"/>
        </w:rPr>
      </w:pPr>
    </w:p>
    <w:p w14:paraId="4612ACA2" w14:textId="32A70D99" w:rsidR="007B7C71" w:rsidRDefault="0058528D" w:rsidP="0058528D">
      <w:pPr>
        <w:autoSpaceDE w:val="0"/>
        <w:autoSpaceDN w:val="0"/>
        <w:adjustRightInd w:val="0"/>
        <w:spacing w:after="0"/>
        <w:ind w:left="709"/>
        <w:jc w:val="both"/>
      </w:pPr>
      <w:r>
        <w:rPr>
          <w:noProof/>
        </w:rPr>
        <w:lastRenderedPageBreak/>
        <w:drawing>
          <wp:inline distT="0" distB="0" distL="0" distR="0" wp14:anchorId="1380F9DF" wp14:editId="3A86B210">
            <wp:extent cx="5600700" cy="2980913"/>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52555" cy="3008512"/>
                    </a:xfrm>
                    <a:prstGeom prst="rect">
                      <a:avLst/>
                    </a:prstGeom>
                    <a:noFill/>
                  </pic:spPr>
                </pic:pic>
              </a:graphicData>
            </a:graphic>
          </wp:inline>
        </w:drawing>
      </w:r>
    </w:p>
    <w:p w14:paraId="705494EA" w14:textId="028E5BFE" w:rsidR="004114F0" w:rsidRPr="004114F0" w:rsidRDefault="007B7C71" w:rsidP="004114F0">
      <w:pPr>
        <w:pStyle w:val="Kuvaotsikko"/>
        <w:ind w:left="709"/>
        <w:rPr>
          <w:color w:val="auto"/>
        </w:rPr>
      </w:pPr>
      <w:r w:rsidRPr="007B7C71">
        <w:rPr>
          <w:color w:val="auto"/>
        </w:rPr>
        <w:t xml:space="preserve">Kuva 5: </w:t>
      </w:r>
      <w:r w:rsidR="00904224">
        <w:rPr>
          <w:color w:val="auto"/>
        </w:rPr>
        <w:t>Vantaan–Keravan</w:t>
      </w:r>
      <w:r w:rsidRPr="007B7C71">
        <w:rPr>
          <w:color w:val="auto"/>
        </w:rPr>
        <w:t xml:space="preserve"> hankeorganisaation rakenne</w:t>
      </w:r>
    </w:p>
    <w:p w14:paraId="6121D358" w14:textId="7F6B4B5E" w:rsidR="00894185" w:rsidRPr="00291F8C" w:rsidRDefault="00F16FCC" w:rsidP="0058528D">
      <w:pPr>
        <w:pStyle w:val="Otsikko2"/>
        <w:ind w:left="709"/>
        <w:jc w:val="both"/>
        <w:rPr>
          <w:lang w:val="fi-FI"/>
        </w:rPr>
      </w:pPr>
      <w:bookmarkStart w:id="28" w:name="_Toc38901752"/>
      <w:r>
        <w:rPr>
          <w:lang w:val="fi-FI"/>
        </w:rPr>
        <w:t>Viestintä</w:t>
      </w:r>
      <w:r w:rsidR="00CA0B69">
        <w:rPr>
          <w:lang w:val="fi-FI"/>
        </w:rPr>
        <w:t xml:space="preserve"> ja sidosryhmät</w:t>
      </w:r>
      <w:bookmarkEnd w:id="28"/>
      <w:r w:rsidR="00CA0B69">
        <w:rPr>
          <w:lang w:val="fi-FI"/>
        </w:rPr>
        <w:t xml:space="preserve"> </w:t>
      </w:r>
      <w:r>
        <w:rPr>
          <w:lang w:val="fi-FI"/>
        </w:rPr>
        <w:t xml:space="preserve"> </w:t>
      </w:r>
    </w:p>
    <w:p w14:paraId="7336C946" w14:textId="5571B547" w:rsidR="00611403" w:rsidRDefault="00611403" w:rsidP="0058528D">
      <w:pPr>
        <w:ind w:left="709"/>
        <w:jc w:val="both"/>
        <w:rPr>
          <w:rFonts w:cs="Arial"/>
        </w:rPr>
      </w:pPr>
      <w:r w:rsidRPr="28580E6F">
        <w:rPr>
          <w:rFonts w:cs="Arial"/>
        </w:rPr>
        <w:t xml:space="preserve">Hankkeen viestintää toteutetaan ja koordinoidaan yhteisesti </w:t>
      </w:r>
      <w:r w:rsidR="00904224">
        <w:rPr>
          <w:rFonts w:cs="Arial"/>
        </w:rPr>
        <w:t>Vantaan–Keravan</w:t>
      </w:r>
      <w:r w:rsidR="00CA0586">
        <w:rPr>
          <w:rFonts w:cs="Arial"/>
        </w:rPr>
        <w:t xml:space="preserve"> </w:t>
      </w:r>
      <w:r w:rsidR="00713E11">
        <w:rPr>
          <w:rFonts w:cs="Arial"/>
        </w:rPr>
        <w:t xml:space="preserve">alueen </w:t>
      </w:r>
      <w:r w:rsidR="00713E11" w:rsidRPr="28580E6F">
        <w:rPr>
          <w:rFonts w:cs="Arial"/>
        </w:rPr>
        <w:t>rakenneuudistushankkeen</w:t>
      </w:r>
      <w:r w:rsidRPr="28580E6F">
        <w:rPr>
          <w:rFonts w:cs="Arial"/>
        </w:rPr>
        <w:t xml:space="preserve"> kanssa. Viestinnän hallinnointi sisältyy hanketoimiston tehtäviin ja sitä toteutetaan kuntien viestintälinjausten ja viestintäkäytäntöjen mukaisesti. Hankkeiden viestintää johtavat </w:t>
      </w:r>
      <w:r w:rsidR="00904224">
        <w:rPr>
          <w:rFonts w:cs="Arial"/>
        </w:rPr>
        <w:t>Vantaan–Keravan</w:t>
      </w:r>
      <w:r w:rsidR="00713E11">
        <w:rPr>
          <w:rFonts w:cs="Arial"/>
        </w:rPr>
        <w:t xml:space="preserve"> </w:t>
      </w:r>
      <w:r w:rsidR="00713E11" w:rsidRPr="28580E6F">
        <w:rPr>
          <w:rFonts w:cs="Arial"/>
        </w:rPr>
        <w:t>sote</w:t>
      </w:r>
      <w:r w:rsidRPr="28580E6F">
        <w:rPr>
          <w:rFonts w:cs="Arial"/>
        </w:rPr>
        <w:t>-</w:t>
      </w:r>
      <w:r w:rsidR="006619D2">
        <w:rPr>
          <w:rFonts w:cs="Arial"/>
        </w:rPr>
        <w:t>johtajat</w:t>
      </w:r>
      <w:r w:rsidRPr="28580E6F">
        <w:rPr>
          <w:rFonts w:cs="Arial"/>
        </w:rPr>
        <w:t xml:space="preserve"> yhteistyössä hankepäälliköiden ja kaupunkien viestintävastaavien kanssa.</w:t>
      </w:r>
    </w:p>
    <w:p w14:paraId="1F21E2DB" w14:textId="7AE9913B" w:rsidR="00611403" w:rsidRPr="00883742" w:rsidRDefault="00611403" w:rsidP="0058528D">
      <w:pPr>
        <w:ind w:left="709"/>
        <w:jc w:val="both"/>
        <w:rPr>
          <w:rFonts w:cs="Arial"/>
          <w:color w:val="000000"/>
        </w:rPr>
      </w:pPr>
      <w:r>
        <w:rPr>
          <w:rFonts w:cs="Arial"/>
        </w:rPr>
        <w:t>Viestinnän tavoitteena on kertoa hankekaudella toimeenpantavista muutoksista</w:t>
      </w:r>
      <w:r w:rsidR="00883742">
        <w:rPr>
          <w:rFonts w:cs="Arial"/>
        </w:rPr>
        <w:t xml:space="preserve"> asiakkaille</w:t>
      </w:r>
      <w:r>
        <w:rPr>
          <w:rFonts w:cs="Arial"/>
        </w:rPr>
        <w:t>,</w:t>
      </w:r>
      <w:r w:rsidR="00883742">
        <w:rPr>
          <w:rFonts w:cs="Arial"/>
        </w:rPr>
        <w:t xml:space="preserve"> ammattilaisille ja muille sidosryhmille</w:t>
      </w:r>
      <w:r>
        <w:rPr>
          <w:rFonts w:cs="Arial"/>
        </w:rPr>
        <w:t xml:space="preserve"> työskentelyn edistymisestä ja saavutetuista tuloksista suhteessa asetettuihin odotuksiin. Samalla informoidaan asiakkaita tulevista toimintamuutoksista oikea-aikaisesti </w:t>
      </w:r>
      <w:r>
        <w:rPr>
          <w:rFonts w:cs="Arial"/>
          <w:color w:val="000000"/>
        </w:rPr>
        <w:t>ja ohjataan asiakkaita ymmärtämään ja käyttämään uusia tai parannettuja palvelukanavia ja palvelumuotoja. Lisäksi viestinnän</w:t>
      </w:r>
      <w:r>
        <w:rPr>
          <w:rFonts w:cs="Arial"/>
        </w:rPr>
        <w:t>, sidosryhmätyön ja kyselyjen</w:t>
      </w:r>
      <w:r>
        <w:rPr>
          <w:rFonts w:cs="Arial"/>
          <w:color w:val="000000"/>
        </w:rPr>
        <w:t xml:space="preserve"> keinoin halutaan kerätä tietoa asukkaiden odotuksista </w:t>
      </w:r>
      <w:r>
        <w:rPr>
          <w:rFonts w:cs="Arial"/>
        </w:rPr>
        <w:t>kehitteillä olevista palveluista</w:t>
      </w:r>
      <w:r>
        <w:rPr>
          <w:rFonts w:cs="Arial"/>
          <w:color w:val="000000"/>
        </w:rPr>
        <w:t xml:space="preserve"> </w:t>
      </w:r>
      <w:r>
        <w:rPr>
          <w:rFonts w:cs="Arial"/>
        </w:rPr>
        <w:t>sekä</w:t>
      </w:r>
      <w:r>
        <w:rPr>
          <w:rFonts w:cs="Arial"/>
          <w:color w:val="000000"/>
        </w:rPr>
        <w:t xml:space="preserve"> kokemuksia uusien palvelumuotojen käytöstä. </w:t>
      </w:r>
    </w:p>
    <w:p w14:paraId="09590742" w14:textId="5B372019" w:rsidR="00D559C2" w:rsidRDefault="00102CDE" w:rsidP="0058528D">
      <w:pPr>
        <w:shd w:val="clear" w:color="auto" w:fill="FFFFFF"/>
        <w:spacing w:before="0" w:after="0"/>
        <w:ind w:left="709"/>
        <w:jc w:val="both"/>
        <w:rPr>
          <w:rFonts w:cs="Arial"/>
          <w:color w:val="000000" w:themeColor="text1"/>
        </w:rPr>
      </w:pPr>
      <w:r>
        <w:rPr>
          <w:rFonts w:cs="Arial"/>
          <w:color w:val="000000" w:themeColor="text1"/>
        </w:rPr>
        <w:t xml:space="preserve">Viestinnän toteutusta ja arviointia on avattu enemmän </w:t>
      </w:r>
      <w:r w:rsidR="001277B7">
        <w:rPr>
          <w:rFonts w:cs="Arial"/>
          <w:color w:val="000000" w:themeColor="text1"/>
        </w:rPr>
        <w:t xml:space="preserve">erillisenä </w:t>
      </w:r>
      <w:r>
        <w:rPr>
          <w:rFonts w:cs="Arial"/>
          <w:color w:val="000000" w:themeColor="text1"/>
        </w:rPr>
        <w:t>toimitetavassa viestintäsuunnitelmassa.</w:t>
      </w:r>
      <w:r w:rsidR="00A70828">
        <w:rPr>
          <w:rFonts w:cs="Arial"/>
          <w:color w:val="000000" w:themeColor="text1"/>
        </w:rPr>
        <w:t xml:space="preserve"> </w:t>
      </w:r>
    </w:p>
    <w:p w14:paraId="7D85C1C0" w14:textId="2E5611EC" w:rsidR="004A1E22" w:rsidRDefault="00F16FCC" w:rsidP="0058528D">
      <w:pPr>
        <w:pStyle w:val="Otsikko2"/>
        <w:ind w:left="709"/>
        <w:jc w:val="both"/>
        <w:rPr>
          <w:lang w:val="fi-FI"/>
        </w:rPr>
      </w:pPr>
      <w:bookmarkStart w:id="29" w:name="_Toc38901753"/>
      <w:r>
        <w:rPr>
          <w:lang w:val="fi-FI"/>
        </w:rPr>
        <w:t>Seuranta ja arviointi</w:t>
      </w:r>
      <w:bookmarkEnd w:id="29"/>
      <w:r>
        <w:rPr>
          <w:lang w:val="fi-FI"/>
        </w:rPr>
        <w:t xml:space="preserve"> </w:t>
      </w:r>
    </w:p>
    <w:p w14:paraId="5719C4C2" w14:textId="1EA58D3B" w:rsidR="004359C5" w:rsidRDefault="004359C5" w:rsidP="0058528D">
      <w:pPr>
        <w:ind w:left="709"/>
        <w:jc w:val="both"/>
      </w:pPr>
      <w:r w:rsidRPr="004359C5">
        <w:t>Sosiaali- ja terveysministeriö (STM) vastaa</w:t>
      </w:r>
      <w:r w:rsidR="00C9184F">
        <w:t xml:space="preserve"> tulevaisuuden sote-keskus hankkeen</w:t>
      </w:r>
      <w:r w:rsidRPr="004359C5">
        <w:t xml:space="preserve"> kansallisesta seurannasta yhdessä Terveyden ja hyvinvoinnin laitoksen (THL) kanssa.</w:t>
      </w:r>
      <w:r>
        <w:t xml:space="preserve"> </w:t>
      </w:r>
      <w:r w:rsidRPr="004359C5">
        <w:t>Tulevaisuuden sosiaali- ja terveyskeskus -ohjelman toteutumisen kannalta jatkuva seuranta ja arviointi on kriittistä hankkeiden läpiviemiseksi.</w:t>
      </w:r>
    </w:p>
    <w:p w14:paraId="7D32A8EA" w14:textId="5B678B1A" w:rsidR="00DF3A0B" w:rsidRPr="00DD46D5" w:rsidRDefault="004359C5" w:rsidP="0058528D">
      <w:pPr>
        <w:ind w:left="709"/>
        <w:jc w:val="both"/>
        <w:rPr>
          <w:b/>
        </w:rPr>
      </w:pPr>
      <w:r>
        <w:t>H</w:t>
      </w:r>
      <w:r w:rsidR="00DF3A0B" w:rsidRPr="00DD46D5">
        <w:t>anketta seurataan ja arvioidaan kolmella eri tasolla:</w:t>
      </w:r>
    </w:p>
    <w:p w14:paraId="1B8721FB" w14:textId="53FF0801" w:rsidR="00DF3A0B" w:rsidRDefault="00DF3A0B" w:rsidP="0058528D">
      <w:pPr>
        <w:numPr>
          <w:ilvl w:val="0"/>
          <w:numId w:val="19"/>
        </w:numPr>
        <w:ind w:left="709"/>
        <w:jc w:val="both"/>
      </w:pPr>
      <w:r w:rsidRPr="00DD46D5">
        <w:rPr>
          <w:b/>
          <w:bCs/>
        </w:rPr>
        <w:t>prosessitavoitteiden</w:t>
      </w:r>
      <w:r w:rsidRPr="00DD46D5">
        <w:t xml:space="preserve"> toteutumista seurataan kuukausittain valtionhallinnon Hankesalkku-palvelussa</w:t>
      </w:r>
      <w:r w:rsidR="00C9184F">
        <w:t xml:space="preserve">. </w:t>
      </w:r>
    </w:p>
    <w:p w14:paraId="246C7ED2" w14:textId="049F0D75" w:rsidR="00C9184F" w:rsidRPr="00C41D96" w:rsidRDefault="744E822B" w:rsidP="00C41D96">
      <w:pPr>
        <w:pStyle w:val="Luettelokappale"/>
        <w:ind w:left="709"/>
        <w:jc w:val="both"/>
        <w:rPr>
          <w:rFonts w:ascii="Arial" w:hAnsi="Arial" w:cs="Arial"/>
          <w:sz w:val="22"/>
        </w:rPr>
      </w:pPr>
      <w:r w:rsidRPr="10944630">
        <w:rPr>
          <w:rFonts w:ascii="Arial" w:hAnsi="Arial" w:cs="Arial"/>
          <w:sz w:val="22"/>
        </w:rPr>
        <w:t>Prosessitavoitteiden</w:t>
      </w:r>
      <w:r w:rsidRPr="10944630">
        <w:rPr>
          <w:rFonts w:ascii="Arial" w:hAnsi="Arial" w:cs="Arial"/>
          <w:b/>
          <w:bCs/>
          <w:sz w:val="22"/>
        </w:rPr>
        <w:t xml:space="preserve"> </w:t>
      </w:r>
      <w:r w:rsidRPr="10944630">
        <w:rPr>
          <w:rFonts w:ascii="Arial" w:hAnsi="Arial" w:cs="Arial"/>
          <w:sz w:val="22"/>
        </w:rPr>
        <w:t xml:space="preserve">seurannalla varmistetaan hankkeen ja siinä toteutettavien toimenpiteiden käytännön eteneminen. Hankkeessa toteutettavan toimenpiteen prosessitavoitteet tarkennetaan </w:t>
      </w:r>
      <w:r w:rsidR="00904224">
        <w:rPr>
          <w:rFonts w:ascii="Arial" w:hAnsi="Arial" w:cs="Arial"/>
          <w:sz w:val="22"/>
        </w:rPr>
        <w:t>Vantaan–Keravan</w:t>
      </w:r>
      <w:r w:rsidR="00C41D96">
        <w:rPr>
          <w:rFonts w:ascii="Arial" w:hAnsi="Arial" w:cs="Arial"/>
          <w:sz w:val="22"/>
        </w:rPr>
        <w:t xml:space="preserve"> alueella</w:t>
      </w:r>
      <w:r w:rsidRPr="00C41D96">
        <w:rPr>
          <w:rFonts w:ascii="Arial" w:hAnsi="Arial" w:cs="Arial"/>
          <w:sz w:val="22"/>
        </w:rPr>
        <w:t xml:space="preserve"> sisällöllisesti sekä aikataulullisesti </w:t>
      </w:r>
      <w:r w:rsidR="00F63F6E" w:rsidRPr="00C41D96">
        <w:rPr>
          <w:rFonts w:ascii="Arial" w:hAnsi="Arial" w:cs="Arial"/>
          <w:sz w:val="22"/>
        </w:rPr>
        <w:t xml:space="preserve">hankkeen </w:t>
      </w:r>
      <w:r w:rsidR="00AE32D1" w:rsidRPr="00C41D96">
        <w:rPr>
          <w:rFonts w:ascii="Arial" w:hAnsi="Arial" w:cs="Arial"/>
          <w:sz w:val="22"/>
        </w:rPr>
        <w:t>työskentelyn käynnistyessä</w:t>
      </w:r>
      <w:r w:rsidRPr="00C41D96">
        <w:rPr>
          <w:rFonts w:ascii="Arial" w:hAnsi="Arial" w:cs="Arial"/>
          <w:sz w:val="22"/>
        </w:rPr>
        <w:t xml:space="preserve">, jotta prosessitavoitteiden seuranta helpottuu. Prosessitavoitteiden seuranta on hankehallinnon tehtävä. </w:t>
      </w:r>
      <w:r w:rsidRPr="00C41D96">
        <w:rPr>
          <w:rFonts w:ascii="Arial" w:hAnsi="Arial" w:cs="Arial"/>
          <w:sz w:val="22"/>
        </w:rPr>
        <w:lastRenderedPageBreak/>
        <w:t>Rakenneuudistushankkeen etenemisen osalta hyödynnetään synergiaetuja tulevaisuuden sote-keskushankkeen seurannan kanssa.</w:t>
      </w:r>
      <w:r w:rsidR="5DD7DF1F" w:rsidRPr="00C41D96">
        <w:rPr>
          <w:rFonts w:ascii="Arial" w:hAnsi="Arial" w:cs="Arial"/>
          <w:sz w:val="22"/>
        </w:rPr>
        <w:t xml:space="preserve"> </w:t>
      </w:r>
      <w:r w:rsidRPr="00C41D96">
        <w:rPr>
          <w:rFonts w:ascii="Arial" w:hAnsi="Arial" w:cs="Arial"/>
          <w:sz w:val="22"/>
        </w:rPr>
        <w:t>THL:n aluekoordinaattorit vastaavat kuukauttaisisten seurannan koonnista ja raportoinnista STM:lle.</w:t>
      </w:r>
    </w:p>
    <w:p w14:paraId="2A2F4F29" w14:textId="72931600" w:rsidR="00DF3A0B" w:rsidRDefault="00DF3A0B" w:rsidP="0058528D">
      <w:pPr>
        <w:numPr>
          <w:ilvl w:val="0"/>
          <w:numId w:val="19"/>
        </w:numPr>
        <w:ind w:left="709"/>
        <w:jc w:val="both"/>
      </w:pPr>
      <w:r w:rsidRPr="00DD46D5">
        <w:rPr>
          <w:b/>
          <w:bCs/>
        </w:rPr>
        <w:t>hyötytavoitteiden</w:t>
      </w:r>
      <w:r w:rsidRPr="00DD46D5">
        <w:t xml:space="preserve"> toteutumista seurataan THL:n toteuttamalla arvioinnilla ja maakuntien oma-arvioinnilla. Oma-arvioinnin lähtötilanteen arviointi tulee toteuttaa ennen kehittämistoimenpiteiden aloitusta. Oma-arviointi toteutetaan kaksi kertaa vuodessa</w:t>
      </w:r>
      <w:r w:rsidR="004359C5">
        <w:t>.</w:t>
      </w:r>
    </w:p>
    <w:p w14:paraId="1E630553" w14:textId="31505F88" w:rsidR="00C9184F" w:rsidRPr="00C41D96" w:rsidRDefault="00C9184F" w:rsidP="00C41D96">
      <w:pPr>
        <w:pStyle w:val="Luettelokappale"/>
        <w:ind w:left="709"/>
        <w:jc w:val="both"/>
        <w:rPr>
          <w:rFonts w:ascii="Arial" w:hAnsi="Arial" w:cs="Arial"/>
          <w:sz w:val="22"/>
          <w:szCs w:val="20"/>
        </w:rPr>
      </w:pPr>
      <w:r w:rsidRPr="00C9184F">
        <w:rPr>
          <w:rFonts w:ascii="Arial" w:hAnsi="Arial" w:cs="Arial"/>
          <w:sz w:val="22"/>
          <w:szCs w:val="20"/>
        </w:rPr>
        <w:t>Hyötytavoitteiden arvioinnit ovat strategisesti tärkeitä hankkeen etenemisen seuraamiseksi. Erityisesti puolivuosittain toteutettavissa oma-arvioinneissa tarkastellaan hankkeeseen liittyvien prosessien etenemisen lisäksi hyötytavo</w:t>
      </w:r>
      <w:r w:rsidR="000462A1">
        <w:rPr>
          <w:rFonts w:ascii="Arial" w:hAnsi="Arial" w:cs="Arial"/>
          <w:sz w:val="22"/>
          <w:szCs w:val="20"/>
        </w:rPr>
        <w:t>i</w:t>
      </w:r>
      <w:r w:rsidRPr="00C9184F">
        <w:rPr>
          <w:rFonts w:ascii="Arial" w:hAnsi="Arial" w:cs="Arial"/>
          <w:sz w:val="22"/>
          <w:szCs w:val="20"/>
        </w:rPr>
        <w:t>tteiden saavuttamista.  Hyötyjä tarkastellaan asiakas</w:t>
      </w:r>
      <w:r>
        <w:rPr>
          <w:rFonts w:ascii="Arial" w:hAnsi="Arial" w:cs="Arial"/>
          <w:sz w:val="22"/>
          <w:szCs w:val="20"/>
        </w:rPr>
        <w:t>-</w:t>
      </w:r>
      <w:r w:rsidRPr="00C9184F">
        <w:rPr>
          <w:rFonts w:ascii="Arial" w:hAnsi="Arial" w:cs="Arial"/>
          <w:sz w:val="22"/>
          <w:szCs w:val="20"/>
        </w:rPr>
        <w:t>, henkilöstö</w:t>
      </w:r>
      <w:r>
        <w:rPr>
          <w:rFonts w:ascii="Arial" w:hAnsi="Arial" w:cs="Arial"/>
          <w:sz w:val="22"/>
          <w:szCs w:val="20"/>
        </w:rPr>
        <w:t>-</w:t>
      </w:r>
      <w:r w:rsidRPr="00C9184F">
        <w:rPr>
          <w:rFonts w:ascii="Arial" w:hAnsi="Arial" w:cs="Arial"/>
          <w:sz w:val="22"/>
          <w:szCs w:val="20"/>
        </w:rPr>
        <w:t xml:space="preserve"> ja järjestä</w:t>
      </w:r>
      <w:r>
        <w:rPr>
          <w:rFonts w:ascii="Arial" w:hAnsi="Arial" w:cs="Arial"/>
          <w:sz w:val="22"/>
          <w:szCs w:val="20"/>
        </w:rPr>
        <w:t>jä</w:t>
      </w:r>
      <w:r w:rsidRPr="00C9184F">
        <w:rPr>
          <w:rFonts w:ascii="Arial" w:hAnsi="Arial" w:cs="Arial"/>
          <w:sz w:val="22"/>
          <w:szCs w:val="20"/>
        </w:rPr>
        <w:t xml:space="preserve">näkökulmista. Hyötytavoitteiden arvioinnin tulokset käydään </w:t>
      </w:r>
      <w:r w:rsidR="00904224">
        <w:rPr>
          <w:rFonts w:ascii="Arial" w:hAnsi="Arial" w:cs="Arial"/>
          <w:sz w:val="22"/>
          <w:szCs w:val="20"/>
        </w:rPr>
        <w:t>Vantaan–Keravan</w:t>
      </w:r>
      <w:r w:rsidR="00C41D96">
        <w:rPr>
          <w:rFonts w:ascii="Arial" w:hAnsi="Arial" w:cs="Arial"/>
          <w:sz w:val="22"/>
          <w:szCs w:val="20"/>
        </w:rPr>
        <w:t xml:space="preserve"> aluee</w:t>
      </w:r>
      <w:r w:rsidR="00893F0F" w:rsidRPr="00C41D96">
        <w:rPr>
          <w:rFonts w:ascii="Arial" w:hAnsi="Arial" w:cs="Arial"/>
          <w:sz w:val="22"/>
          <w:szCs w:val="20"/>
        </w:rPr>
        <w:t>lla</w:t>
      </w:r>
      <w:r w:rsidRPr="00C41D96">
        <w:rPr>
          <w:rFonts w:ascii="Arial" w:hAnsi="Arial" w:cs="Arial"/>
          <w:sz w:val="22"/>
          <w:szCs w:val="20"/>
        </w:rPr>
        <w:t xml:space="preserve"> läpi ohjausryhmän kanssa ja niiden perusteella voidaan tehdä muutoksia hanketoteutuksiin hanketavoitteiden saavuttamisen varmistamiseksi. THL:n aluekoordinaattori kutsutaan mukaan tapaamisiin ja hänelle viestitään säännöllisesti etenemisestä sekä tarvittaessa projektissa tunnistettavista tarpeista kansallisille linjauksille.</w:t>
      </w:r>
    </w:p>
    <w:p w14:paraId="73FC9B7A" w14:textId="3BC37B50" w:rsidR="00DF3A0B" w:rsidRPr="00DD46D5" w:rsidRDefault="00DF3A0B" w:rsidP="0058528D">
      <w:pPr>
        <w:numPr>
          <w:ilvl w:val="0"/>
          <w:numId w:val="19"/>
        </w:numPr>
        <w:ind w:left="709"/>
        <w:jc w:val="both"/>
      </w:pPr>
      <w:r w:rsidRPr="00DD46D5">
        <w:rPr>
          <w:b/>
          <w:bCs/>
        </w:rPr>
        <w:t>vaikutuksia</w:t>
      </w:r>
      <w:r w:rsidRPr="00DD46D5">
        <w:t xml:space="preserve"> arvioidaan kaksi kertaa ohjelman aikana ulkoisella arvioinnilla STM:n hankkimana</w:t>
      </w:r>
    </w:p>
    <w:p w14:paraId="70509A7B" w14:textId="515F68A1" w:rsidR="00DF3A0B" w:rsidRPr="00D30FCA" w:rsidRDefault="00DD46D5" w:rsidP="0058528D">
      <w:pPr>
        <w:pStyle w:val="Luettelokappale"/>
        <w:ind w:left="709"/>
        <w:jc w:val="both"/>
        <w:rPr>
          <w:rFonts w:ascii="Arial" w:hAnsi="Arial" w:cs="Arial"/>
          <w:sz w:val="22"/>
          <w:szCs w:val="20"/>
        </w:rPr>
      </w:pPr>
      <w:r w:rsidRPr="00C9184F">
        <w:rPr>
          <w:rFonts w:ascii="Arial" w:hAnsi="Arial" w:cs="Arial"/>
          <w:sz w:val="22"/>
          <w:szCs w:val="20"/>
        </w:rPr>
        <w:t>T</w:t>
      </w:r>
      <w:r w:rsidR="00DF3A0B" w:rsidRPr="00C9184F">
        <w:rPr>
          <w:rFonts w:ascii="Arial" w:hAnsi="Arial" w:cs="Arial"/>
          <w:sz w:val="22"/>
          <w:szCs w:val="20"/>
        </w:rPr>
        <w:t xml:space="preserve">ärkeimpien toimenpiteiden vaikutuksia </w:t>
      </w:r>
      <w:r w:rsidRPr="00C9184F">
        <w:rPr>
          <w:rFonts w:ascii="Arial" w:hAnsi="Arial" w:cs="Arial"/>
          <w:sz w:val="22"/>
          <w:szCs w:val="20"/>
        </w:rPr>
        <w:t xml:space="preserve">voidaan </w:t>
      </w:r>
      <w:r w:rsidR="00C9184F">
        <w:rPr>
          <w:rFonts w:ascii="Arial" w:hAnsi="Arial" w:cs="Arial"/>
          <w:sz w:val="22"/>
          <w:szCs w:val="20"/>
        </w:rPr>
        <w:t xml:space="preserve">lisäksi </w:t>
      </w:r>
      <w:r w:rsidRPr="00C9184F">
        <w:rPr>
          <w:rFonts w:ascii="Arial" w:hAnsi="Arial" w:cs="Arial"/>
          <w:sz w:val="22"/>
          <w:szCs w:val="20"/>
        </w:rPr>
        <w:t>arvioida kehittämiskoht</w:t>
      </w:r>
      <w:r w:rsidR="000462A1">
        <w:rPr>
          <w:rFonts w:ascii="Arial" w:hAnsi="Arial" w:cs="Arial"/>
          <w:sz w:val="22"/>
          <w:szCs w:val="20"/>
        </w:rPr>
        <w:t>e</w:t>
      </w:r>
      <w:r w:rsidRPr="00C9184F">
        <w:rPr>
          <w:rFonts w:ascii="Arial" w:hAnsi="Arial" w:cs="Arial"/>
          <w:sz w:val="22"/>
          <w:szCs w:val="20"/>
        </w:rPr>
        <w:t xml:space="preserve">isiin kohdistuen myös </w:t>
      </w:r>
      <w:r w:rsidR="00904224">
        <w:rPr>
          <w:rFonts w:ascii="Arial" w:hAnsi="Arial" w:cs="Arial"/>
          <w:sz w:val="22"/>
          <w:szCs w:val="20"/>
        </w:rPr>
        <w:t>Vantaan–Keravan</w:t>
      </w:r>
      <w:r w:rsidR="00713E11" w:rsidRPr="00D30FCA">
        <w:rPr>
          <w:rFonts w:ascii="Arial" w:hAnsi="Arial" w:cs="Arial"/>
          <w:sz w:val="22"/>
          <w:szCs w:val="20"/>
        </w:rPr>
        <w:t xml:space="preserve"> itse</w:t>
      </w:r>
      <w:r w:rsidRPr="00D30FCA">
        <w:rPr>
          <w:rFonts w:ascii="Arial" w:hAnsi="Arial" w:cs="Arial"/>
          <w:sz w:val="22"/>
          <w:szCs w:val="20"/>
        </w:rPr>
        <w:t xml:space="preserve"> toteuttamana.</w:t>
      </w:r>
      <w:r w:rsidR="00DF3A0B" w:rsidRPr="00D30FCA">
        <w:rPr>
          <w:rFonts w:ascii="Arial" w:hAnsi="Arial" w:cs="Arial"/>
          <w:sz w:val="22"/>
          <w:szCs w:val="20"/>
        </w:rPr>
        <w:t xml:space="preserve"> </w:t>
      </w:r>
      <w:r w:rsidRPr="00D30FCA">
        <w:rPr>
          <w:rFonts w:ascii="Arial" w:hAnsi="Arial" w:cs="Arial"/>
          <w:sz w:val="22"/>
          <w:szCs w:val="20"/>
        </w:rPr>
        <w:t>L</w:t>
      </w:r>
      <w:r w:rsidR="00DF3A0B" w:rsidRPr="00D30FCA">
        <w:rPr>
          <w:rFonts w:ascii="Arial" w:hAnsi="Arial" w:cs="Arial"/>
          <w:sz w:val="22"/>
          <w:szCs w:val="20"/>
        </w:rPr>
        <w:t xml:space="preserve">isäksi hankkeen toimenpiteisiin voidaan </w:t>
      </w:r>
      <w:r w:rsidRPr="00D30FCA">
        <w:rPr>
          <w:rFonts w:ascii="Arial" w:hAnsi="Arial" w:cs="Arial"/>
          <w:sz w:val="22"/>
          <w:szCs w:val="20"/>
        </w:rPr>
        <w:t xml:space="preserve">liittää muuta </w:t>
      </w:r>
      <w:r w:rsidR="00DF3A0B" w:rsidRPr="00D30FCA">
        <w:rPr>
          <w:rFonts w:ascii="Arial" w:hAnsi="Arial" w:cs="Arial"/>
          <w:sz w:val="22"/>
          <w:szCs w:val="20"/>
        </w:rPr>
        <w:t>vaikuttavuuden arviointia ja/tai tieteellistä tutkimusta.</w:t>
      </w:r>
    </w:p>
    <w:p w14:paraId="270F1E05" w14:textId="76CB50FA" w:rsidR="00C9184F" w:rsidRDefault="00C9184F" w:rsidP="0058528D">
      <w:pPr>
        <w:pStyle w:val="Luettelokappale"/>
        <w:ind w:left="709"/>
        <w:jc w:val="both"/>
        <w:rPr>
          <w:rFonts w:ascii="Arial" w:hAnsi="Arial" w:cs="Arial"/>
          <w:sz w:val="22"/>
          <w:szCs w:val="20"/>
        </w:rPr>
      </w:pPr>
    </w:p>
    <w:p w14:paraId="70EE6DB2" w14:textId="6732D949" w:rsidR="00C9184F" w:rsidRPr="00C9184F" w:rsidRDefault="00C9184F" w:rsidP="0058528D">
      <w:pPr>
        <w:pStyle w:val="Luettelokappale"/>
        <w:ind w:left="709"/>
        <w:jc w:val="both"/>
        <w:rPr>
          <w:rFonts w:ascii="Arial" w:hAnsi="Arial" w:cs="Arial"/>
          <w:sz w:val="22"/>
          <w:szCs w:val="20"/>
        </w:rPr>
      </w:pPr>
      <w:r>
        <w:rPr>
          <w:rFonts w:ascii="Arial" w:hAnsi="Arial" w:cs="Arial"/>
          <w:sz w:val="22"/>
          <w:szCs w:val="20"/>
        </w:rPr>
        <w:t xml:space="preserve">Hankkeen </w:t>
      </w:r>
      <w:r w:rsidR="00E96CE7">
        <w:rPr>
          <w:rFonts w:ascii="Arial" w:hAnsi="Arial" w:cs="Arial"/>
          <w:sz w:val="22"/>
          <w:szCs w:val="20"/>
        </w:rPr>
        <w:t xml:space="preserve">tarkempi </w:t>
      </w:r>
      <w:r>
        <w:rPr>
          <w:rFonts w:ascii="Arial" w:hAnsi="Arial" w:cs="Arial"/>
          <w:sz w:val="22"/>
          <w:szCs w:val="20"/>
        </w:rPr>
        <w:t>arv</w:t>
      </w:r>
      <w:r w:rsidR="00893F0F">
        <w:rPr>
          <w:rFonts w:ascii="Arial" w:hAnsi="Arial" w:cs="Arial"/>
          <w:sz w:val="22"/>
          <w:szCs w:val="20"/>
        </w:rPr>
        <w:t>i</w:t>
      </w:r>
      <w:r>
        <w:rPr>
          <w:rFonts w:ascii="Arial" w:hAnsi="Arial" w:cs="Arial"/>
          <w:sz w:val="22"/>
          <w:szCs w:val="20"/>
        </w:rPr>
        <w:t xml:space="preserve">ointisuunnitelma </w:t>
      </w:r>
      <w:r w:rsidR="00FF64D2">
        <w:rPr>
          <w:rFonts w:ascii="Arial" w:hAnsi="Arial" w:cs="Arial"/>
          <w:sz w:val="22"/>
          <w:szCs w:val="20"/>
        </w:rPr>
        <w:t>toimitetaan erillisenä</w:t>
      </w:r>
      <w:r>
        <w:rPr>
          <w:rFonts w:ascii="Arial" w:hAnsi="Arial" w:cs="Arial"/>
          <w:sz w:val="22"/>
          <w:szCs w:val="20"/>
        </w:rPr>
        <w:t xml:space="preserve"> liitteenä.</w:t>
      </w:r>
    </w:p>
    <w:p w14:paraId="7A0651D5" w14:textId="0CA6D18C" w:rsidR="00662FED" w:rsidRPr="00291F8C" w:rsidRDefault="00662FED" w:rsidP="0058528D">
      <w:pPr>
        <w:pStyle w:val="Otsikko2"/>
        <w:ind w:left="709"/>
        <w:jc w:val="both"/>
        <w:rPr>
          <w:lang w:val="fi-FI"/>
        </w:rPr>
      </w:pPr>
      <w:bookmarkStart w:id="30" w:name="_Toc437504420"/>
      <w:bookmarkStart w:id="31" w:name="_Toc38901754"/>
      <w:r w:rsidRPr="00291F8C">
        <w:rPr>
          <w:lang w:val="fi-FI"/>
        </w:rPr>
        <w:t>Riskit ja niihin varautuminen</w:t>
      </w:r>
      <w:bookmarkEnd w:id="30"/>
      <w:bookmarkEnd w:id="31"/>
      <w:r w:rsidR="005348B0">
        <w:rPr>
          <w:lang w:val="fi-FI"/>
        </w:rPr>
        <w:t xml:space="preserve"> </w:t>
      </w:r>
    </w:p>
    <w:bookmarkEnd w:id="14"/>
    <w:p w14:paraId="66E9267D" w14:textId="41795BAF" w:rsidR="00335435" w:rsidRPr="00DF3A0B" w:rsidRDefault="00335435" w:rsidP="0058528D">
      <w:pPr>
        <w:ind w:left="709"/>
        <w:jc w:val="both"/>
        <w:rPr>
          <w:iCs/>
        </w:rPr>
      </w:pPr>
      <w:r w:rsidRPr="00DF3A0B">
        <w:rPr>
          <w:iCs/>
        </w:rPr>
        <w:t xml:space="preserve">Hankkeeseen liittyvien riskien tunnistaminen ja </w:t>
      </w:r>
      <w:r w:rsidR="00C434D7">
        <w:rPr>
          <w:iCs/>
        </w:rPr>
        <w:t xml:space="preserve">merkittäviin </w:t>
      </w:r>
      <w:r w:rsidR="006C6A59" w:rsidRPr="00DF3A0B">
        <w:rPr>
          <w:iCs/>
        </w:rPr>
        <w:t xml:space="preserve">riskeihin </w:t>
      </w:r>
      <w:r w:rsidRPr="00DF3A0B">
        <w:rPr>
          <w:iCs/>
        </w:rPr>
        <w:t>varautuminen</w:t>
      </w:r>
      <w:r w:rsidR="006C6A59" w:rsidRPr="00DF3A0B">
        <w:rPr>
          <w:iCs/>
        </w:rPr>
        <w:t xml:space="preserve"> </w:t>
      </w:r>
      <w:r w:rsidR="00C434D7">
        <w:rPr>
          <w:iCs/>
        </w:rPr>
        <w:t xml:space="preserve">käsitellään osana </w:t>
      </w:r>
      <w:r w:rsidR="00F63F6E">
        <w:rPr>
          <w:iCs/>
        </w:rPr>
        <w:t>hankkeen projektisuunnitelmia ja ovat näin ollen osa projektinhallintaa</w:t>
      </w:r>
      <w:r w:rsidRPr="00DF3A0B">
        <w:rPr>
          <w:iCs/>
        </w:rPr>
        <w:t xml:space="preserve">. </w:t>
      </w:r>
      <w:r w:rsidR="00F63F6E">
        <w:rPr>
          <w:iCs/>
        </w:rPr>
        <w:t>Projektisuunnitelmiin</w:t>
      </w:r>
      <w:r w:rsidR="00936CDA">
        <w:rPr>
          <w:iCs/>
        </w:rPr>
        <w:t xml:space="preserve"> </w:t>
      </w:r>
      <w:r w:rsidR="006C6A59" w:rsidRPr="00DF3A0B">
        <w:rPr>
          <w:iCs/>
        </w:rPr>
        <w:t>kuvata</w:t>
      </w:r>
      <w:r w:rsidR="00936CDA">
        <w:rPr>
          <w:iCs/>
        </w:rPr>
        <w:t>an</w:t>
      </w:r>
      <w:r w:rsidR="006C6A59" w:rsidRPr="00DF3A0B">
        <w:rPr>
          <w:iCs/>
        </w:rPr>
        <w:t xml:space="preserve"> tunnistettuja riskejä ja </w:t>
      </w:r>
      <w:r w:rsidR="180972FE">
        <w:t>arvioida</w:t>
      </w:r>
      <w:r w:rsidR="2FEE9313">
        <w:t>a</w:t>
      </w:r>
      <w:r w:rsidR="180972FE">
        <w:t>n</w:t>
      </w:r>
      <w:r w:rsidR="006C6A59" w:rsidRPr="00DF3A0B">
        <w:rPr>
          <w:iCs/>
        </w:rPr>
        <w:t xml:space="preserve"> niiden todennäköisyyttä ja merkitystä </w:t>
      </w:r>
      <w:r w:rsidR="00F63F6E">
        <w:rPr>
          <w:iCs/>
        </w:rPr>
        <w:t xml:space="preserve">kyseisiin </w:t>
      </w:r>
      <w:r w:rsidR="006C6A59" w:rsidRPr="00DF3A0B">
        <w:rPr>
          <w:iCs/>
        </w:rPr>
        <w:t xml:space="preserve">kehittämishankkeisiin. Korkean ja merkittävän riskin aiheuttaville tekijöille suunnitellaan toimenpiteitä riskien hallitsemiseksi. Hankehallinto seuraa merkittävämpien riskien </w:t>
      </w:r>
      <w:r w:rsidR="00DF3A0B" w:rsidRPr="00DF3A0B">
        <w:rPr>
          <w:iCs/>
        </w:rPr>
        <w:t>ympärillä tapahtuvia muutoksia ja tuovat riskit tarvittaessa käsiteltäväksi ohjausryhmään.</w:t>
      </w:r>
      <w:r w:rsidR="00936CDA">
        <w:rPr>
          <w:iCs/>
        </w:rPr>
        <w:t xml:space="preserve"> </w:t>
      </w:r>
      <w:r w:rsidRPr="00DF3A0B">
        <w:rPr>
          <w:iCs/>
        </w:rPr>
        <w:t>Riskien</w:t>
      </w:r>
      <w:r w:rsidR="00DF3A0B" w:rsidRPr="00DF3A0B">
        <w:rPr>
          <w:iCs/>
        </w:rPr>
        <w:t xml:space="preserve">arviointia ja -hallintaa </w:t>
      </w:r>
      <w:r w:rsidRPr="00DF3A0B">
        <w:rPr>
          <w:iCs/>
        </w:rPr>
        <w:t>toteutetaan sekä hankkeen että toimenpiteiden</w:t>
      </w:r>
      <w:r w:rsidR="00DF3A0B" w:rsidRPr="00DF3A0B">
        <w:rPr>
          <w:iCs/>
        </w:rPr>
        <w:t xml:space="preserve"> toimeenpanon </w:t>
      </w:r>
      <w:r w:rsidRPr="00DF3A0B">
        <w:rPr>
          <w:iCs/>
        </w:rPr>
        <w:t>tasolla. Toimenpiteiden suhteen tunnistetut</w:t>
      </w:r>
      <w:r w:rsidR="00DF3A0B" w:rsidRPr="00DF3A0B">
        <w:rPr>
          <w:iCs/>
        </w:rPr>
        <w:t xml:space="preserve"> ja </w:t>
      </w:r>
      <w:r w:rsidRPr="00DF3A0B">
        <w:rPr>
          <w:iCs/>
        </w:rPr>
        <w:t>koko hankkeen etenemiseen</w:t>
      </w:r>
      <w:r w:rsidR="00DF3A0B" w:rsidRPr="00DF3A0B">
        <w:rPr>
          <w:iCs/>
        </w:rPr>
        <w:t xml:space="preserve"> </w:t>
      </w:r>
      <w:r w:rsidR="00C434D7">
        <w:rPr>
          <w:iCs/>
        </w:rPr>
        <w:t xml:space="preserve">kannalta </w:t>
      </w:r>
      <w:r w:rsidR="00DF3A0B" w:rsidRPr="00DF3A0B">
        <w:rPr>
          <w:iCs/>
        </w:rPr>
        <w:t xml:space="preserve">merkittäviksi tunnistetut </w:t>
      </w:r>
      <w:r w:rsidRPr="00DF3A0B">
        <w:rPr>
          <w:iCs/>
        </w:rPr>
        <w:t xml:space="preserve">riskit nostetaan </w:t>
      </w:r>
      <w:r w:rsidR="00DF3A0B" w:rsidRPr="00DF3A0B">
        <w:rPr>
          <w:iCs/>
        </w:rPr>
        <w:t>mukaan</w:t>
      </w:r>
      <w:r w:rsidRPr="00DF3A0B">
        <w:rPr>
          <w:iCs/>
        </w:rPr>
        <w:t xml:space="preserve"> hankkeen </w:t>
      </w:r>
      <w:r w:rsidR="00C434D7">
        <w:rPr>
          <w:iCs/>
        </w:rPr>
        <w:t>riskiarviointiin</w:t>
      </w:r>
      <w:r w:rsidRPr="00DF3A0B">
        <w:rPr>
          <w:iCs/>
        </w:rPr>
        <w:t>.</w:t>
      </w:r>
    </w:p>
    <w:p w14:paraId="2DD42F8D" w14:textId="780054D4" w:rsidR="00335435" w:rsidRDefault="00335435" w:rsidP="0058528D">
      <w:pPr>
        <w:ind w:left="709"/>
        <w:jc w:val="both"/>
        <w:rPr>
          <w:iCs/>
        </w:rPr>
      </w:pPr>
      <w:r w:rsidRPr="00DF3A0B">
        <w:rPr>
          <w:iCs/>
        </w:rPr>
        <w:t xml:space="preserve">Alustavasti </w:t>
      </w:r>
      <w:r w:rsidR="00904224">
        <w:rPr>
          <w:iCs/>
        </w:rPr>
        <w:t>Vantaan–Keravan</w:t>
      </w:r>
      <w:r w:rsidR="00E47196">
        <w:rPr>
          <w:iCs/>
        </w:rPr>
        <w:t xml:space="preserve"> </w:t>
      </w:r>
      <w:r w:rsidR="00CA0586">
        <w:rPr>
          <w:iCs/>
        </w:rPr>
        <w:t>alueella</w:t>
      </w:r>
      <w:r w:rsidR="00DF3A0B" w:rsidRPr="00DF3A0B">
        <w:rPr>
          <w:iCs/>
        </w:rPr>
        <w:t xml:space="preserve"> </w:t>
      </w:r>
      <w:r w:rsidRPr="00DF3A0B">
        <w:rPr>
          <w:iCs/>
        </w:rPr>
        <w:t>koko hankkeen tasolla merkittävimmiksi on arvioitu seuraavat riskit:</w:t>
      </w:r>
    </w:p>
    <w:p w14:paraId="11AD84C2" w14:textId="02566AB6" w:rsidR="00936CDA" w:rsidRDefault="00936CDA" w:rsidP="0058528D">
      <w:pPr>
        <w:ind w:left="709"/>
        <w:jc w:val="both"/>
      </w:pPr>
      <w:r>
        <w:rPr>
          <w:b/>
          <w:bCs/>
        </w:rPr>
        <w:t xml:space="preserve">Riski 1: </w:t>
      </w:r>
      <w:r>
        <w:t>Koronapandemiatilanteen pitkittyminen tai uusi aktivoituminen hankekauden aikana nostaa palveluntarvetta ennakoitua enemmän ja sitoo henkilökuntaa poikkeusolojen hoitoon</w:t>
      </w:r>
    </w:p>
    <w:p w14:paraId="4DB8E72D" w14:textId="7ECC8734" w:rsidR="00936CDA" w:rsidRDefault="00936CDA" w:rsidP="0058528D">
      <w:pPr>
        <w:ind w:left="709"/>
        <w:jc w:val="both"/>
      </w:pPr>
      <w:r>
        <w:rPr>
          <w:b/>
          <w:bCs/>
        </w:rPr>
        <w:t>Varautuminen:</w:t>
      </w:r>
      <w:r>
        <w:t xml:space="preserve"> Tilannetta seurataan aktiivisesti ja hanketta edistämään suunnitellun mukaisesti. Tarvittaessa aikatauluihin tehdään muutoksia. Monia hankkeen toimenpiteitä voidaan edistää myös suunniteltua enemmän ulkopuolisten asiantuntijapalveluiden toteuttamana, mikäli omia resursseja tarvitaan odotettua enemmän tilanteen hoitoon</w:t>
      </w:r>
      <w:r w:rsidR="00F63F6E">
        <w:t>. Huomioitavaa on, että kestäv</w:t>
      </w:r>
      <w:r w:rsidR="00E96CE7">
        <w:t>ien</w:t>
      </w:r>
      <w:r w:rsidR="00F63F6E">
        <w:t xml:space="preserve"> ratkaisu</w:t>
      </w:r>
      <w:r w:rsidR="00E96CE7">
        <w:t>iden mahdollistuminen</w:t>
      </w:r>
      <w:r w:rsidR="00F63F6E">
        <w:t xml:space="preserve"> edellyttä</w:t>
      </w:r>
      <w:r w:rsidR="00E96CE7">
        <w:t>ä</w:t>
      </w:r>
      <w:r w:rsidR="00F63F6E">
        <w:t xml:space="preserve"> oman väen vahvaa osallisuutta kehittämistyöhön.</w:t>
      </w:r>
    </w:p>
    <w:p w14:paraId="2A40E029" w14:textId="225494CB" w:rsidR="00335435" w:rsidRDefault="00AF0806" w:rsidP="0058528D">
      <w:pPr>
        <w:ind w:left="709"/>
        <w:jc w:val="both"/>
        <w:rPr>
          <w:b/>
          <w:bCs/>
        </w:rPr>
      </w:pPr>
      <w:r>
        <w:rPr>
          <w:b/>
          <w:bCs/>
        </w:rPr>
        <w:t>Riski</w:t>
      </w:r>
      <w:r w:rsidR="00936CDA">
        <w:rPr>
          <w:b/>
          <w:bCs/>
        </w:rPr>
        <w:t xml:space="preserve"> 2</w:t>
      </w:r>
      <w:r>
        <w:rPr>
          <w:b/>
          <w:bCs/>
        </w:rPr>
        <w:t xml:space="preserve">: </w:t>
      </w:r>
      <w:r w:rsidRPr="00936CDA">
        <w:t>Hallituksen sote-</w:t>
      </w:r>
      <w:r w:rsidR="00335435" w:rsidRPr="00936CDA">
        <w:t xml:space="preserve">alue </w:t>
      </w:r>
      <w:r w:rsidRPr="00936CDA">
        <w:t xml:space="preserve">uudistuksen </w:t>
      </w:r>
      <w:r w:rsidR="00335435" w:rsidRPr="00936CDA">
        <w:t>valmistelu ei etene suunnitellun aikataulun mukaisesti</w:t>
      </w:r>
      <w:r w:rsidR="00335435">
        <w:rPr>
          <w:b/>
          <w:bCs/>
        </w:rPr>
        <w:t xml:space="preserve"> </w:t>
      </w:r>
      <w:r w:rsidR="00936CDA" w:rsidRPr="00936CDA">
        <w:t>ja l</w:t>
      </w:r>
      <w:r w:rsidR="007A107A" w:rsidRPr="00936CDA">
        <w:t>ainsäädännön viivästyessä toiminnan kehittäminen vastaamaan kansallisia linjauksia vaikeutuu</w:t>
      </w:r>
      <w:r w:rsidR="00936CDA">
        <w:t xml:space="preserve"> ja</w:t>
      </w:r>
      <w:r w:rsidR="007A107A" w:rsidRPr="00936CDA">
        <w:t xml:space="preserve"> epävarmuu</w:t>
      </w:r>
      <w:r w:rsidR="00936CDA">
        <w:t>s</w:t>
      </w:r>
      <w:r w:rsidR="007A107A" w:rsidRPr="00936CDA">
        <w:t xml:space="preserve"> hankkeiden jatkorahoituksesta</w:t>
      </w:r>
      <w:r w:rsidR="00936CDA">
        <w:t xml:space="preserve"> kasvaa</w:t>
      </w:r>
    </w:p>
    <w:p w14:paraId="5949952A" w14:textId="46E29B50" w:rsidR="00335435" w:rsidRPr="00936CDA" w:rsidRDefault="00335435" w:rsidP="0058528D">
      <w:pPr>
        <w:ind w:left="709"/>
        <w:jc w:val="both"/>
      </w:pPr>
      <w:r>
        <w:rPr>
          <w:b/>
          <w:bCs/>
        </w:rPr>
        <w:t>Varautuminen:</w:t>
      </w:r>
      <w:r w:rsidR="007A107A">
        <w:rPr>
          <w:b/>
          <w:bCs/>
        </w:rPr>
        <w:t xml:space="preserve"> </w:t>
      </w:r>
      <w:r w:rsidR="007A107A" w:rsidRPr="00936CDA">
        <w:t xml:space="preserve">Tulevaisuuden sotekeskusta uudistetaan alueella hallitusohjelman ja hankesuunnitelman tavoitteiden mukaisesti riippumatta sote-uudistuksen rakenteellista </w:t>
      </w:r>
      <w:r w:rsidR="007A107A" w:rsidRPr="00936CDA">
        <w:lastRenderedPageBreak/>
        <w:t xml:space="preserve">linjauksista. </w:t>
      </w:r>
      <w:r w:rsidR="00936CDA">
        <w:t>Alueella j</w:t>
      </w:r>
      <w:r w:rsidR="007A107A" w:rsidRPr="00936CDA">
        <w:t>atketaan aktiivista yhteistyö</w:t>
      </w:r>
      <w:r w:rsidR="00AB4728">
        <w:t>tä</w:t>
      </w:r>
      <w:r w:rsidR="007A107A" w:rsidRPr="00936CDA">
        <w:t xml:space="preserve"> sosiaali- ja terveyspalvelujen tarkoituksenmukai</w:t>
      </w:r>
      <w:r w:rsidR="00E96CE7">
        <w:t>suuden</w:t>
      </w:r>
      <w:r w:rsidR="007A107A" w:rsidRPr="00936CDA">
        <w:t xml:space="preserve"> ja kustannusvaikutta</w:t>
      </w:r>
      <w:r w:rsidR="00E96CE7">
        <w:t>vuuden</w:t>
      </w:r>
      <w:r w:rsidR="007A107A" w:rsidRPr="00936CDA">
        <w:t xml:space="preserve"> kehittämiseksi.</w:t>
      </w:r>
    </w:p>
    <w:p w14:paraId="7F1E834A" w14:textId="31D8F858" w:rsidR="00335435" w:rsidRDefault="35EFB9EC" w:rsidP="0058528D">
      <w:pPr>
        <w:ind w:left="709"/>
        <w:jc w:val="both"/>
        <w:rPr>
          <w:b/>
          <w:bCs/>
        </w:rPr>
      </w:pPr>
      <w:r w:rsidRPr="37802266">
        <w:rPr>
          <w:b/>
          <w:bCs/>
        </w:rPr>
        <w:t>Riski</w:t>
      </w:r>
      <w:r w:rsidR="00907D08" w:rsidRPr="37802266">
        <w:rPr>
          <w:b/>
          <w:bCs/>
        </w:rPr>
        <w:t xml:space="preserve"> 3</w:t>
      </w:r>
      <w:r w:rsidRPr="37802266">
        <w:rPr>
          <w:b/>
          <w:bCs/>
        </w:rPr>
        <w:t xml:space="preserve">: </w:t>
      </w:r>
      <w:r>
        <w:t>Hank</w:t>
      </w:r>
      <w:r w:rsidR="57E20919">
        <w:t xml:space="preserve">ekauden aikaikkuna </w:t>
      </w:r>
      <w:r>
        <w:t>ja resursointi eivät ole riittäviä hankkeen tavoitteiden saavuttamiseksi</w:t>
      </w:r>
      <w:r w:rsidR="00907D08">
        <w:t xml:space="preserve">. </w:t>
      </w:r>
      <w:r>
        <w:t xml:space="preserve"> </w:t>
      </w:r>
    </w:p>
    <w:p w14:paraId="27CE60FE" w14:textId="14F20179" w:rsidR="00335435" w:rsidRPr="00936CDA" w:rsidRDefault="00335435" w:rsidP="0058528D">
      <w:pPr>
        <w:ind w:left="709"/>
        <w:jc w:val="both"/>
      </w:pPr>
      <w:r>
        <w:rPr>
          <w:b/>
          <w:bCs/>
        </w:rPr>
        <w:t>Varautuminen:</w:t>
      </w:r>
      <w:r w:rsidR="00936CDA">
        <w:rPr>
          <w:b/>
          <w:bCs/>
        </w:rPr>
        <w:t xml:space="preserve"> </w:t>
      </w:r>
      <w:r w:rsidR="006F5886" w:rsidRPr="00936CDA">
        <w:t>H</w:t>
      </w:r>
      <w:r w:rsidR="007A107A" w:rsidRPr="00936CDA">
        <w:t xml:space="preserve">anke aikataulutetaan ja projektoidaan kokonaisuuksiin, jotka </w:t>
      </w:r>
      <w:r w:rsidR="00936CDA">
        <w:t xml:space="preserve">ovat </w:t>
      </w:r>
      <w:r w:rsidR="007A107A" w:rsidRPr="00936CDA">
        <w:t>toteutettavissa ja jatkokehitettävissä hankekauden päätyttyä osana normaalia kehittä</w:t>
      </w:r>
      <w:r w:rsidR="00936CDA">
        <w:t>m</w:t>
      </w:r>
      <w:r w:rsidR="007A107A" w:rsidRPr="00936CDA">
        <w:t>istyötä</w:t>
      </w:r>
      <w:r w:rsidR="00272044" w:rsidRPr="00936CDA">
        <w:t>. Hankkeen (yhteistyö)rakenteet luodaan siten, että hyviksi osoittautuneita toimintamalleja ja konseptointeja on mahdollista hyödyntää ja jatkokehittää hankekaude</w:t>
      </w:r>
      <w:r w:rsidR="00936CDA">
        <w:t>n</w:t>
      </w:r>
      <w:r w:rsidR="00272044" w:rsidRPr="00936CDA">
        <w:t xml:space="preserve"> jälkeen. </w:t>
      </w:r>
    </w:p>
    <w:p w14:paraId="28CB712E" w14:textId="4F54CF33" w:rsidR="00335435" w:rsidRDefault="00335435" w:rsidP="0058528D">
      <w:pPr>
        <w:ind w:left="709"/>
        <w:jc w:val="both"/>
        <w:rPr>
          <w:b/>
          <w:bCs/>
        </w:rPr>
      </w:pPr>
      <w:r>
        <w:rPr>
          <w:b/>
          <w:bCs/>
        </w:rPr>
        <w:t>Riski</w:t>
      </w:r>
      <w:r w:rsidR="00936CDA">
        <w:rPr>
          <w:b/>
          <w:bCs/>
        </w:rPr>
        <w:t xml:space="preserve"> 4</w:t>
      </w:r>
      <w:r>
        <w:rPr>
          <w:b/>
          <w:bCs/>
        </w:rPr>
        <w:t xml:space="preserve">: </w:t>
      </w:r>
      <w:r w:rsidRPr="00936CDA">
        <w:t>Digitaalisten ratkaisujen käyttöönotossa ei saavuteta suunniteltuja hyötyjä</w:t>
      </w:r>
      <w:r w:rsidR="00936CDA">
        <w:t xml:space="preserve"> ja </w:t>
      </w:r>
      <w:r w:rsidR="00B30BA0" w:rsidRPr="00936CDA">
        <w:t xml:space="preserve">Mahdollisuudet vastata </w:t>
      </w:r>
      <w:r w:rsidR="00E96CE7">
        <w:t xml:space="preserve">digitaalisin keinoin </w:t>
      </w:r>
      <w:r w:rsidR="00B30BA0" w:rsidRPr="00936CDA">
        <w:t xml:space="preserve">kasvavaan palvelutarpeeseen ja hankkeen keskeisiin </w:t>
      </w:r>
      <w:r w:rsidR="000462A1" w:rsidRPr="00936CDA">
        <w:t>tavoitteisiin</w:t>
      </w:r>
      <w:r w:rsidR="00B30BA0" w:rsidRPr="00936CDA">
        <w:t xml:space="preserve"> eivät toteudu</w:t>
      </w:r>
    </w:p>
    <w:p w14:paraId="2CC1FE69" w14:textId="05498068" w:rsidR="00CF6188" w:rsidRPr="007C530B" w:rsidRDefault="00335435" w:rsidP="0058528D">
      <w:pPr>
        <w:ind w:left="709"/>
        <w:jc w:val="both"/>
      </w:pPr>
      <w:r>
        <w:rPr>
          <w:b/>
          <w:bCs/>
        </w:rPr>
        <w:t>Varautuminen:</w:t>
      </w:r>
      <w:r w:rsidR="00936CDA">
        <w:rPr>
          <w:b/>
          <w:bCs/>
        </w:rPr>
        <w:t xml:space="preserve"> </w:t>
      </w:r>
      <w:r w:rsidR="00B30BA0" w:rsidRPr="00936CDA">
        <w:t xml:space="preserve">Digitaalisten ratkaisujen käyttöönotossa ja laajentamisessa hyödynnetään jo </w:t>
      </w:r>
      <w:r w:rsidR="000462A1" w:rsidRPr="00936CDA">
        <w:t>olemassa olevia</w:t>
      </w:r>
      <w:r w:rsidR="00B30BA0" w:rsidRPr="00936CDA">
        <w:t xml:space="preserve"> ratkaisuja sekä tehdään yhteistyötä kansallisen tason toimijoiden ja alueellisten kumppaneiden kanssa tarkoituksenmukaisesti</w:t>
      </w:r>
      <w:r w:rsidR="003272BF">
        <w:t>.</w:t>
      </w:r>
    </w:p>
    <w:sectPr w:rsidR="00CF6188" w:rsidRPr="007C530B" w:rsidSect="003761A6">
      <w:headerReference w:type="default" r:id="rId15"/>
      <w:headerReference w:type="first" r:id="rId16"/>
      <w:type w:val="continuous"/>
      <w:pgSz w:w="11906" w:h="16838" w:code="9"/>
      <w:pgMar w:top="53" w:right="1134" w:bottom="1701" w:left="1134" w:header="567"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6003E" w14:textId="77777777" w:rsidR="00EE7628" w:rsidRDefault="00EE7628" w:rsidP="008C504E">
      <w:r>
        <w:separator/>
      </w:r>
    </w:p>
  </w:endnote>
  <w:endnote w:type="continuationSeparator" w:id="0">
    <w:p w14:paraId="51839F8B" w14:textId="77777777" w:rsidR="00EE7628" w:rsidRDefault="00EE7628" w:rsidP="008C504E">
      <w:r>
        <w:continuationSeparator/>
      </w:r>
    </w:p>
  </w:endnote>
  <w:endnote w:type="continuationNotice" w:id="1">
    <w:p w14:paraId="4601299A" w14:textId="77777777" w:rsidR="00EE7628" w:rsidRDefault="00EE762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charset w:val="00"/>
    <w:family w:val="swiss"/>
    <w:pitch w:val="variable"/>
    <w:sig w:usb0="20000287" w:usb1="00000001" w:usb2="00000000" w:usb3="00000000" w:csb0="0000019F" w:csb1="00000000"/>
  </w:font>
  <w:font w:name="Gill Sans Std">
    <w:altName w:val="Gill Sans MT"/>
    <w:panose1 w:val="00000000000000000000"/>
    <w:charset w:val="00"/>
    <w:family w:val="swiss"/>
    <w:notTrueType/>
    <w:pitch w:val="variable"/>
    <w:sig w:usb0="80000A67" w:usb1="4000204A"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74BED" w14:textId="77777777" w:rsidR="00EE7628" w:rsidRDefault="00EE7628" w:rsidP="008C504E">
      <w:r>
        <w:separator/>
      </w:r>
    </w:p>
  </w:footnote>
  <w:footnote w:type="continuationSeparator" w:id="0">
    <w:p w14:paraId="0F372813" w14:textId="77777777" w:rsidR="00EE7628" w:rsidRDefault="00EE7628" w:rsidP="008C504E">
      <w:r>
        <w:continuationSeparator/>
      </w:r>
    </w:p>
  </w:footnote>
  <w:footnote w:type="continuationNotice" w:id="1">
    <w:p w14:paraId="4467BBFE" w14:textId="77777777" w:rsidR="00EE7628" w:rsidRDefault="00EE762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DA887" w14:textId="4917D582" w:rsidR="00F72A0B" w:rsidRPr="00D30FCA" w:rsidRDefault="00F72A0B" w:rsidP="00D30FCA">
    <w:pPr>
      <w:ind w:hanging="1134"/>
      <w:rPr>
        <w:rStyle w:val="Sivunumero"/>
      </w:rPr>
    </w:pPr>
    <w:r w:rsidRPr="001B2814">
      <w:t xml:space="preserve">Uusi </w:t>
    </w:r>
    <w:r w:rsidR="00E47196">
      <w:t>Vantaan</w:t>
    </w:r>
    <w:r w:rsidR="00D30FCA">
      <w:t>–</w:t>
    </w:r>
    <w:r w:rsidR="00713E11">
      <w:t xml:space="preserve">Keravan </w:t>
    </w:r>
    <w:r w:rsidR="00713E11" w:rsidRPr="001B2814">
      <w:t>sote</w:t>
    </w:r>
    <w:r w:rsidRPr="001B2814">
      <w:t xml:space="preserve"> – asukkaan asialla</w:t>
    </w:r>
    <w:r>
      <w:tab/>
    </w:r>
    <w:r>
      <w:tab/>
    </w:r>
    <w:r>
      <w:tab/>
    </w:r>
    <w:r w:rsidRPr="002D4D8E">
      <w:rPr>
        <w:rStyle w:val="Sivunumero"/>
        <w:rFonts w:ascii="Gill Sans Std" w:hAnsi="Gill Sans Std"/>
        <w:lang w:eastAsia="fi-FI"/>
      </w:rPr>
      <w:fldChar w:fldCharType="begin"/>
    </w:r>
    <w:r w:rsidRPr="002D4D8E">
      <w:rPr>
        <w:rStyle w:val="Sivunumero"/>
        <w:rFonts w:ascii="Gill Sans Std" w:hAnsi="Gill Sans Std"/>
        <w:lang w:eastAsia="fi-FI"/>
      </w:rPr>
      <w:instrText xml:space="preserve"> PAGE </w:instrText>
    </w:r>
    <w:r w:rsidRPr="002D4D8E">
      <w:rPr>
        <w:rStyle w:val="Sivunumero"/>
        <w:rFonts w:ascii="Gill Sans Std" w:hAnsi="Gill Sans Std"/>
        <w:lang w:eastAsia="fi-FI"/>
      </w:rPr>
      <w:fldChar w:fldCharType="separate"/>
    </w:r>
    <w:r>
      <w:rPr>
        <w:rStyle w:val="Sivunumero"/>
        <w:rFonts w:ascii="Gill Sans Std" w:hAnsi="Gill Sans Std"/>
        <w:noProof/>
        <w:lang w:eastAsia="fi-FI"/>
      </w:rPr>
      <w:t>3</w:t>
    </w:r>
    <w:r w:rsidRPr="002D4D8E">
      <w:rPr>
        <w:rStyle w:val="Sivunumero"/>
        <w:rFonts w:ascii="Gill Sans Std" w:hAnsi="Gill Sans Std"/>
        <w:lang w:eastAsia="fi-FI"/>
      </w:rPr>
      <w:fldChar w:fldCharType="end"/>
    </w:r>
    <w:r w:rsidRPr="002D4D8E">
      <w:rPr>
        <w:rStyle w:val="Sivunumero"/>
        <w:rFonts w:ascii="Gill Sans Std" w:hAnsi="Gill Sans Std"/>
        <w:lang w:eastAsia="fi-FI"/>
      </w:rPr>
      <w:t>(</w:t>
    </w:r>
    <w:r w:rsidRPr="002D4D8E">
      <w:rPr>
        <w:rStyle w:val="Sivunumero"/>
        <w:rFonts w:ascii="Gill Sans Std" w:hAnsi="Gill Sans Std"/>
        <w:lang w:eastAsia="fi-FI"/>
      </w:rPr>
      <w:fldChar w:fldCharType="begin"/>
    </w:r>
    <w:r w:rsidRPr="002D4D8E">
      <w:rPr>
        <w:rStyle w:val="Sivunumero"/>
        <w:rFonts w:ascii="Gill Sans Std" w:hAnsi="Gill Sans Std"/>
        <w:lang w:eastAsia="fi-FI"/>
      </w:rPr>
      <w:instrText xml:space="preserve"> NUMPAGES </w:instrText>
    </w:r>
    <w:r w:rsidRPr="002D4D8E">
      <w:rPr>
        <w:rStyle w:val="Sivunumero"/>
        <w:rFonts w:ascii="Gill Sans Std" w:hAnsi="Gill Sans Std"/>
        <w:lang w:eastAsia="fi-FI"/>
      </w:rPr>
      <w:fldChar w:fldCharType="separate"/>
    </w:r>
    <w:r>
      <w:rPr>
        <w:rStyle w:val="Sivunumero"/>
        <w:rFonts w:ascii="Gill Sans Std" w:hAnsi="Gill Sans Std"/>
        <w:noProof/>
        <w:lang w:eastAsia="fi-FI"/>
      </w:rPr>
      <w:t>16</w:t>
    </w:r>
    <w:r w:rsidRPr="002D4D8E">
      <w:rPr>
        <w:rStyle w:val="Sivunumero"/>
        <w:rFonts w:ascii="Gill Sans Std" w:hAnsi="Gill Sans Std"/>
        <w:lang w:eastAsia="fi-FI"/>
      </w:rPr>
      <w:fldChar w:fldCharType="end"/>
    </w:r>
    <w:r>
      <w:rPr>
        <w:rStyle w:val="Sivunumero"/>
        <w:rFonts w:ascii="Gill Sans Std" w:hAnsi="Gill Sans Std"/>
        <w:lang w:eastAsia="fi-FI"/>
      </w:rPr>
      <w:t>)</w:t>
    </w:r>
  </w:p>
  <w:p w14:paraId="2907401A" w14:textId="77777777" w:rsidR="00F72A0B" w:rsidRDefault="00F72A0B" w:rsidP="008C50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82" w:type="dxa"/>
      <w:tblLayout w:type="fixed"/>
      <w:tblCellMar>
        <w:left w:w="0" w:type="dxa"/>
        <w:right w:w="0" w:type="dxa"/>
      </w:tblCellMar>
      <w:tblLook w:val="0000" w:firstRow="0" w:lastRow="0" w:firstColumn="0" w:lastColumn="0" w:noHBand="0" w:noVBand="0"/>
    </w:tblPr>
    <w:tblGrid>
      <w:gridCol w:w="4255"/>
      <w:gridCol w:w="3545"/>
      <w:gridCol w:w="1385"/>
      <w:gridCol w:w="997"/>
    </w:tblGrid>
    <w:tr w:rsidR="00F72A0B" w14:paraId="644D38A2" w14:textId="77777777" w:rsidTr="002D4D8E">
      <w:trPr>
        <w:gridAfter w:val="2"/>
        <w:wAfter w:w="2382" w:type="dxa"/>
        <w:cantSplit/>
      </w:trPr>
      <w:tc>
        <w:tcPr>
          <w:tcW w:w="4255" w:type="dxa"/>
          <w:vMerge w:val="restart"/>
        </w:tcPr>
        <w:p w14:paraId="38A17CEE" w14:textId="77777777" w:rsidR="00F72A0B" w:rsidRDefault="00F72A0B">
          <w:pPr>
            <w:pStyle w:val="STMnormaali"/>
          </w:pPr>
        </w:p>
      </w:tc>
      <w:tc>
        <w:tcPr>
          <w:tcW w:w="3545" w:type="dxa"/>
          <w:tcMar>
            <w:right w:w="284" w:type="dxa"/>
          </w:tcMar>
        </w:tcPr>
        <w:p w14:paraId="26429B51" w14:textId="77777777" w:rsidR="00F72A0B" w:rsidRDefault="00F72A0B">
          <w:pPr>
            <w:pStyle w:val="STMnormaali"/>
          </w:pPr>
        </w:p>
      </w:tc>
    </w:tr>
    <w:tr w:rsidR="00F72A0B" w14:paraId="003614A8" w14:textId="77777777" w:rsidTr="002D4D8E">
      <w:trPr>
        <w:cantSplit/>
      </w:trPr>
      <w:tc>
        <w:tcPr>
          <w:tcW w:w="4255" w:type="dxa"/>
          <w:vMerge/>
        </w:tcPr>
        <w:p w14:paraId="01828043" w14:textId="77777777" w:rsidR="00F72A0B" w:rsidRDefault="00F72A0B">
          <w:pPr>
            <w:pStyle w:val="STMnormaali"/>
            <w:rPr>
              <w:rStyle w:val="Sivunumero"/>
              <w:lang w:eastAsia="fi-FI"/>
            </w:rPr>
          </w:pPr>
        </w:p>
      </w:tc>
      <w:tc>
        <w:tcPr>
          <w:tcW w:w="3545" w:type="dxa"/>
          <w:tcMar>
            <w:right w:w="284" w:type="dxa"/>
          </w:tcMar>
        </w:tcPr>
        <w:p w14:paraId="067F42EA" w14:textId="77777777" w:rsidR="00F72A0B" w:rsidRDefault="00F72A0B">
          <w:pPr>
            <w:pStyle w:val="STMnormaali"/>
            <w:rPr>
              <w:rStyle w:val="Sivunumero"/>
              <w:lang w:eastAsia="fi-FI"/>
            </w:rPr>
          </w:pPr>
        </w:p>
      </w:tc>
      <w:tc>
        <w:tcPr>
          <w:tcW w:w="1385" w:type="dxa"/>
        </w:tcPr>
        <w:p w14:paraId="5B36C3CE" w14:textId="77777777" w:rsidR="00F72A0B" w:rsidRDefault="00F72A0B">
          <w:pPr>
            <w:pStyle w:val="STMnormaali"/>
            <w:rPr>
              <w:rStyle w:val="Sivunumero"/>
              <w:lang w:eastAsia="fi-FI"/>
            </w:rPr>
          </w:pPr>
        </w:p>
      </w:tc>
      <w:tc>
        <w:tcPr>
          <w:tcW w:w="997" w:type="dxa"/>
        </w:tcPr>
        <w:p w14:paraId="5F028F08" w14:textId="77777777" w:rsidR="00F72A0B" w:rsidRDefault="00F72A0B">
          <w:pPr>
            <w:pStyle w:val="STMnormaali"/>
            <w:rPr>
              <w:rStyle w:val="Sivunumero"/>
              <w:lang w:eastAsia="fi-FI"/>
            </w:rPr>
          </w:pPr>
        </w:p>
      </w:tc>
    </w:tr>
    <w:tr w:rsidR="00F72A0B" w14:paraId="012291C1" w14:textId="77777777" w:rsidTr="002D4D8E">
      <w:trPr>
        <w:cantSplit/>
      </w:trPr>
      <w:tc>
        <w:tcPr>
          <w:tcW w:w="4255" w:type="dxa"/>
        </w:tcPr>
        <w:p w14:paraId="35C30FFA" w14:textId="77777777" w:rsidR="00F72A0B" w:rsidRDefault="00F72A0B">
          <w:pPr>
            <w:pStyle w:val="STMnormaali"/>
            <w:rPr>
              <w:rStyle w:val="Sivunumero"/>
              <w:lang w:eastAsia="fi-FI"/>
            </w:rPr>
          </w:pPr>
        </w:p>
      </w:tc>
      <w:tc>
        <w:tcPr>
          <w:tcW w:w="3545" w:type="dxa"/>
          <w:tcMar>
            <w:right w:w="284" w:type="dxa"/>
          </w:tcMar>
        </w:tcPr>
        <w:p w14:paraId="1748C457" w14:textId="77777777" w:rsidR="00F72A0B" w:rsidRDefault="00F72A0B">
          <w:pPr>
            <w:pStyle w:val="STMnormaali"/>
            <w:rPr>
              <w:rStyle w:val="Sivunumero"/>
              <w:lang w:eastAsia="fi-FI"/>
            </w:rPr>
          </w:pPr>
        </w:p>
      </w:tc>
      <w:tc>
        <w:tcPr>
          <w:tcW w:w="2382" w:type="dxa"/>
          <w:gridSpan w:val="2"/>
        </w:tcPr>
        <w:p w14:paraId="5DA0E94A" w14:textId="77777777" w:rsidR="00F72A0B" w:rsidRDefault="00F72A0B">
          <w:pPr>
            <w:pStyle w:val="STMnormaali"/>
            <w:rPr>
              <w:rStyle w:val="Sivunumero"/>
              <w:lang w:eastAsia="fi-FI"/>
            </w:rPr>
          </w:pPr>
        </w:p>
      </w:tc>
    </w:tr>
    <w:tr w:rsidR="00F72A0B" w14:paraId="2F208163" w14:textId="77777777" w:rsidTr="002D4D8E">
      <w:tc>
        <w:tcPr>
          <w:tcW w:w="4255" w:type="dxa"/>
        </w:tcPr>
        <w:p w14:paraId="263E52BC" w14:textId="77777777" w:rsidR="00F72A0B" w:rsidRDefault="00F72A0B">
          <w:pPr>
            <w:pStyle w:val="STMnormaali"/>
            <w:rPr>
              <w:rStyle w:val="Sivunumero"/>
              <w:lang w:eastAsia="fi-FI"/>
            </w:rPr>
          </w:pPr>
        </w:p>
      </w:tc>
      <w:tc>
        <w:tcPr>
          <w:tcW w:w="3545" w:type="dxa"/>
          <w:tcMar>
            <w:right w:w="284" w:type="dxa"/>
          </w:tcMar>
        </w:tcPr>
        <w:p w14:paraId="3FF8C3ED" w14:textId="77777777" w:rsidR="00F72A0B" w:rsidRDefault="00F72A0B">
          <w:pPr>
            <w:pStyle w:val="STMnormaali"/>
            <w:rPr>
              <w:rStyle w:val="Sivunumero"/>
              <w:lang w:eastAsia="fi-FI"/>
            </w:rPr>
          </w:pPr>
        </w:p>
      </w:tc>
      <w:tc>
        <w:tcPr>
          <w:tcW w:w="1385" w:type="dxa"/>
        </w:tcPr>
        <w:p w14:paraId="458120F8" w14:textId="77777777" w:rsidR="00F72A0B" w:rsidRDefault="00F72A0B">
          <w:pPr>
            <w:pStyle w:val="STMnormaali"/>
            <w:rPr>
              <w:rStyle w:val="Sivunumero"/>
              <w:lang w:eastAsia="fi-FI"/>
            </w:rPr>
          </w:pPr>
        </w:p>
      </w:tc>
      <w:tc>
        <w:tcPr>
          <w:tcW w:w="997" w:type="dxa"/>
        </w:tcPr>
        <w:p w14:paraId="05DA9F5E" w14:textId="77777777" w:rsidR="00F72A0B" w:rsidRDefault="00F72A0B">
          <w:pPr>
            <w:pStyle w:val="STMnormaali"/>
            <w:rPr>
              <w:rStyle w:val="Sivunumero"/>
              <w:lang w:eastAsia="fi-FI"/>
            </w:rPr>
          </w:pPr>
        </w:p>
      </w:tc>
    </w:tr>
  </w:tbl>
  <w:p w14:paraId="0D107B33" w14:textId="77777777" w:rsidR="00F72A0B" w:rsidRDefault="00F72A0B">
    <w:pPr>
      <w:pStyle w:val="STMnormaali"/>
    </w:pPr>
  </w:p>
  <w:p w14:paraId="4C530AE6" w14:textId="77777777" w:rsidR="00F72A0B" w:rsidRDefault="00F72A0B">
    <w:pPr>
      <w:pStyle w:val="STMnormaali"/>
    </w:pPr>
  </w:p>
  <w:p w14:paraId="28D5FC50" w14:textId="77777777" w:rsidR="00F72A0B" w:rsidRDefault="00F72A0B">
    <w:pPr>
      <w:pStyle w:val="STMnormaal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C77DC"/>
    <w:multiLevelType w:val="hybridMultilevel"/>
    <w:tmpl w:val="26F27840"/>
    <w:lvl w:ilvl="0" w:tplc="040B0001">
      <w:start w:val="1"/>
      <w:numFmt w:val="bullet"/>
      <w:lvlText w:val=""/>
      <w:lvlJc w:val="left"/>
      <w:pPr>
        <w:ind w:left="2160" w:hanging="360"/>
      </w:pPr>
      <w:rPr>
        <w:rFonts w:ascii="Symbol" w:hAnsi="Symbol" w:hint="default"/>
      </w:rPr>
    </w:lvl>
    <w:lvl w:ilvl="1" w:tplc="040B0003">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1" w15:restartNumberingAfterBreak="0">
    <w:nsid w:val="0AD3647A"/>
    <w:multiLevelType w:val="hybridMultilevel"/>
    <w:tmpl w:val="D0E0BCB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0B612D2E"/>
    <w:multiLevelType w:val="singleLevel"/>
    <w:tmpl w:val="5CCC5352"/>
    <w:lvl w:ilvl="0">
      <w:start w:val="1"/>
      <w:numFmt w:val="decimal"/>
      <w:pStyle w:val="STMlista"/>
      <w:lvlText w:val="%1."/>
      <w:lvlJc w:val="left"/>
      <w:pPr>
        <w:tabs>
          <w:tab w:val="num" w:pos="360"/>
        </w:tabs>
        <w:ind w:left="340" w:hanging="340"/>
      </w:pPr>
    </w:lvl>
  </w:abstractNum>
  <w:abstractNum w:abstractNumId="3" w15:restartNumberingAfterBreak="0">
    <w:nsid w:val="11830688"/>
    <w:multiLevelType w:val="multilevel"/>
    <w:tmpl w:val="6B9A5A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D857A9"/>
    <w:multiLevelType w:val="hybridMultilevel"/>
    <w:tmpl w:val="4EE405C0"/>
    <w:lvl w:ilvl="0" w:tplc="5E82FF98">
      <w:start w:val="1"/>
      <w:numFmt w:val="bullet"/>
      <w:lvlText w:val="•"/>
      <w:lvlJc w:val="left"/>
      <w:pPr>
        <w:ind w:left="1485" w:hanging="360"/>
      </w:pPr>
      <w:rPr>
        <w:rFonts w:ascii="Arial" w:hAnsi="Arial" w:hint="default"/>
      </w:rPr>
    </w:lvl>
    <w:lvl w:ilvl="1" w:tplc="040B0003" w:tentative="1">
      <w:start w:val="1"/>
      <w:numFmt w:val="bullet"/>
      <w:lvlText w:val="o"/>
      <w:lvlJc w:val="left"/>
      <w:pPr>
        <w:ind w:left="2205" w:hanging="360"/>
      </w:pPr>
      <w:rPr>
        <w:rFonts w:ascii="Courier New" w:hAnsi="Courier New" w:cs="Courier New" w:hint="default"/>
      </w:rPr>
    </w:lvl>
    <w:lvl w:ilvl="2" w:tplc="040B0005" w:tentative="1">
      <w:start w:val="1"/>
      <w:numFmt w:val="bullet"/>
      <w:lvlText w:val=""/>
      <w:lvlJc w:val="left"/>
      <w:pPr>
        <w:ind w:left="2925" w:hanging="360"/>
      </w:pPr>
      <w:rPr>
        <w:rFonts w:ascii="Wingdings" w:hAnsi="Wingdings" w:hint="default"/>
      </w:rPr>
    </w:lvl>
    <w:lvl w:ilvl="3" w:tplc="040B0001" w:tentative="1">
      <w:start w:val="1"/>
      <w:numFmt w:val="bullet"/>
      <w:lvlText w:val=""/>
      <w:lvlJc w:val="left"/>
      <w:pPr>
        <w:ind w:left="3645" w:hanging="360"/>
      </w:pPr>
      <w:rPr>
        <w:rFonts w:ascii="Symbol" w:hAnsi="Symbol" w:hint="default"/>
      </w:rPr>
    </w:lvl>
    <w:lvl w:ilvl="4" w:tplc="040B0003" w:tentative="1">
      <w:start w:val="1"/>
      <w:numFmt w:val="bullet"/>
      <w:lvlText w:val="o"/>
      <w:lvlJc w:val="left"/>
      <w:pPr>
        <w:ind w:left="4365" w:hanging="360"/>
      </w:pPr>
      <w:rPr>
        <w:rFonts w:ascii="Courier New" w:hAnsi="Courier New" w:cs="Courier New" w:hint="default"/>
      </w:rPr>
    </w:lvl>
    <w:lvl w:ilvl="5" w:tplc="040B0005" w:tentative="1">
      <w:start w:val="1"/>
      <w:numFmt w:val="bullet"/>
      <w:lvlText w:val=""/>
      <w:lvlJc w:val="left"/>
      <w:pPr>
        <w:ind w:left="5085" w:hanging="360"/>
      </w:pPr>
      <w:rPr>
        <w:rFonts w:ascii="Wingdings" w:hAnsi="Wingdings" w:hint="default"/>
      </w:rPr>
    </w:lvl>
    <w:lvl w:ilvl="6" w:tplc="040B0001" w:tentative="1">
      <w:start w:val="1"/>
      <w:numFmt w:val="bullet"/>
      <w:lvlText w:val=""/>
      <w:lvlJc w:val="left"/>
      <w:pPr>
        <w:ind w:left="5805" w:hanging="360"/>
      </w:pPr>
      <w:rPr>
        <w:rFonts w:ascii="Symbol" w:hAnsi="Symbol" w:hint="default"/>
      </w:rPr>
    </w:lvl>
    <w:lvl w:ilvl="7" w:tplc="040B0003" w:tentative="1">
      <w:start w:val="1"/>
      <w:numFmt w:val="bullet"/>
      <w:lvlText w:val="o"/>
      <w:lvlJc w:val="left"/>
      <w:pPr>
        <w:ind w:left="6525" w:hanging="360"/>
      </w:pPr>
      <w:rPr>
        <w:rFonts w:ascii="Courier New" w:hAnsi="Courier New" w:cs="Courier New" w:hint="default"/>
      </w:rPr>
    </w:lvl>
    <w:lvl w:ilvl="8" w:tplc="040B0005" w:tentative="1">
      <w:start w:val="1"/>
      <w:numFmt w:val="bullet"/>
      <w:lvlText w:val=""/>
      <w:lvlJc w:val="left"/>
      <w:pPr>
        <w:ind w:left="7245" w:hanging="360"/>
      </w:pPr>
      <w:rPr>
        <w:rFonts w:ascii="Wingdings" w:hAnsi="Wingdings" w:hint="default"/>
      </w:rPr>
    </w:lvl>
  </w:abstractNum>
  <w:abstractNum w:abstractNumId="5" w15:restartNumberingAfterBreak="0">
    <w:nsid w:val="1EEB4BC7"/>
    <w:multiLevelType w:val="hybridMultilevel"/>
    <w:tmpl w:val="9020995E"/>
    <w:lvl w:ilvl="0" w:tplc="040B0001">
      <w:start w:val="1"/>
      <w:numFmt w:val="bullet"/>
      <w:lvlText w:val=""/>
      <w:lvlJc w:val="left"/>
      <w:pPr>
        <w:ind w:left="1494" w:hanging="360"/>
      </w:pPr>
      <w:rPr>
        <w:rFonts w:ascii="Symbol" w:hAnsi="Symbol" w:cs="Symbol" w:hint="default"/>
      </w:rPr>
    </w:lvl>
    <w:lvl w:ilvl="1" w:tplc="040B0003" w:tentative="1">
      <w:start w:val="1"/>
      <w:numFmt w:val="bullet"/>
      <w:lvlText w:val="o"/>
      <w:lvlJc w:val="left"/>
      <w:pPr>
        <w:ind w:left="2214" w:hanging="360"/>
      </w:pPr>
      <w:rPr>
        <w:rFonts w:ascii="Courier New" w:hAnsi="Courier New" w:cs="Courier New" w:hint="default"/>
      </w:rPr>
    </w:lvl>
    <w:lvl w:ilvl="2" w:tplc="040B0005" w:tentative="1">
      <w:start w:val="1"/>
      <w:numFmt w:val="bullet"/>
      <w:lvlText w:val=""/>
      <w:lvlJc w:val="left"/>
      <w:pPr>
        <w:ind w:left="2934" w:hanging="360"/>
      </w:pPr>
      <w:rPr>
        <w:rFonts w:ascii="Wingdings" w:hAnsi="Wingdings" w:cs="Wingdings" w:hint="default"/>
      </w:rPr>
    </w:lvl>
    <w:lvl w:ilvl="3" w:tplc="040B0001" w:tentative="1">
      <w:start w:val="1"/>
      <w:numFmt w:val="bullet"/>
      <w:lvlText w:val=""/>
      <w:lvlJc w:val="left"/>
      <w:pPr>
        <w:ind w:left="3654" w:hanging="360"/>
      </w:pPr>
      <w:rPr>
        <w:rFonts w:ascii="Symbol" w:hAnsi="Symbol" w:cs="Symbol" w:hint="default"/>
      </w:rPr>
    </w:lvl>
    <w:lvl w:ilvl="4" w:tplc="040B0003" w:tentative="1">
      <w:start w:val="1"/>
      <w:numFmt w:val="bullet"/>
      <w:lvlText w:val="o"/>
      <w:lvlJc w:val="left"/>
      <w:pPr>
        <w:ind w:left="4374" w:hanging="360"/>
      </w:pPr>
      <w:rPr>
        <w:rFonts w:ascii="Courier New" w:hAnsi="Courier New" w:cs="Courier New" w:hint="default"/>
      </w:rPr>
    </w:lvl>
    <w:lvl w:ilvl="5" w:tplc="040B0005" w:tentative="1">
      <w:start w:val="1"/>
      <w:numFmt w:val="bullet"/>
      <w:lvlText w:val=""/>
      <w:lvlJc w:val="left"/>
      <w:pPr>
        <w:ind w:left="5094" w:hanging="360"/>
      </w:pPr>
      <w:rPr>
        <w:rFonts w:ascii="Wingdings" w:hAnsi="Wingdings" w:cs="Wingdings" w:hint="default"/>
      </w:rPr>
    </w:lvl>
    <w:lvl w:ilvl="6" w:tplc="040B0001" w:tentative="1">
      <w:start w:val="1"/>
      <w:numFmt w:val="bullet"/>
      <w:lvlText w:val=""/>
      <w:lvlJc w:val="left"/>
      <w:pPr>
        <w:ind w:left="5814" w:hanging="360"/>
      </w:pPr>
      <w:rPr>
        <w:rFonts w:ascii="Symbol" w:hAnsi="Symbol" w:cs="Symbol" w:hint="default"/>
      </w:rPr>
    </w:lvl>
    <w:lvl w:ilvl="7" w:tplc="040B0003" w:tentative="1">
      <w:start w:val="1"/>
      <w:numFmt w:val="bullet"/>
      <w:lvlText w:val="o"/>
      <w:lvlJc w:val="left"/>
      <w:pPr>
        <w:ind w:left="6534" w:hanging="360"/>
      </w:pPr>
      <w:rPr>
        <w:rFonts w:ascii="Courier New" w:hAnsi="Courier New" w:cs="Courier New" w:hint="default"/>
      </w:rPr>
    </w:lvl>
    <w:lvl w:ilvl="8" w:tplc="040B0005" w:tentative="1">
      <w:start w:val="1"/>
      <w:numFmt w:val="bullet"/>
      <w:lvlText w:val=""/>
      <w:lvlJc w:val="left"/>
      <w:pPr>
        <w:ind w:left="7254" w:hanging="360"/>
      </w:pPr>
      <w:rPr>
        <w:rFonts w:ascii="Wingdings" w:hAnsi="Wingdings" w:cs="Wingdings" w:hint="default"/>
      </w:rPr>
    </w:lvl>
  </w:abstractNum>
  <w:abstractNum w:abstractNumId="6" w15:restartNumberingAfterBreak="0">
    <w:nsid w:val="1F110FCB"/>
    <w:multiLevelType w:val="hybridMultilevel"/>
    <w:tmpl w:val="235CD48A"/>
    <w:lvl w:ilvl="0" w:tplc="040B0001">
      <w:start w:val="1"/>
      <w:numFmt w:val="bullet"/>
      <w:lvlText w:val=""/>
      <w:lvlJc w:val="left"/>
      <w:pPr>
        <w:ind w:left="1429" w:hanging="360"/>
      </w:pPr>
      <w:rPr>
        <w:rFonts w:ascii="Symbol" w:hAnsi="Symbol" w:hint="default"/>
      </w:rPr>
    </w:lvl>
    <w:lvl w:ilvl="1" w:tplc="040B0003" w:tentative="1">
      <w:start w:val="1"/>
      <w:numFmt w:val="bullet"/>
      <w:lvlText w:val="o"/>
      <w:lvlJc w:val="left"/>
      <w:pPr>
        <w:ind w:left="2149" w:hanging="360"/>
      </w:pPr>
      <w:rPr>
        <w:rFonts w:ascii="Courier New" w:hAnsi="Courier New" w:cs="Courier New" w:hint="default"/>
      </w:rPr>
    </w:lvl>
    <w:lvl w:ilvl="2" w:tplc="040B0005" w:tentative="1">
      <w:start w:val="1"/>
      <w:numFmt w:val="bullet"/>
      <w:lvlText w:val=""/>
      <w:lvlJc w:val="left"/>
      <w:pPr>
        <w:ind w:left="2869" w:hanging="360"/>
      </w:pPr>
      <w:rPr>
        <w:rFonts w:ascii="Wingdings" w:hAnsi="Wingdings" w:hint="default"/>
      </w:rPr>
    </w:lvl>
    <w:lvl w:ilvl="3" w:tplc="040B0001" w:tentative="1">
      <w:start w:val="1"/>
      <w:numFmt w:val="bullet"/>
      <w:lvlText w:val=""/>
      <w:lvlJc w:val="left"/>
      <w:pPr>
        <w:ind w:left="3589" w:hanging="360"/>
      </w:pPr>
      <w:rPr>
        <w:rFonts w:ascii="Symbol" w:hAnsi="Symbol" w:hint="default"/>
      </w:rPr>
    </w:lvl>
    <w:lvl w:ilvl="4" w:tplc="040B0003" w:tentative="1">
      <w:start w:val="1"/>
      <w:numFmt w:val="bullet"/>
      <w:lvlText w:val="o"/>
      <w:lvlJc w:val="left"/>
      <w:pPr>
        <w:ind w:left="4309" w:hanging="360"/>
      </w:pPr>
      <w:rPr>
        <w:rFonts w:ascii="Courier New" w:hAnsi="Courier New" w:cs="Courier New" w:hint="default"/>
      </w:rPr>
    </w:lvl>
    <w:lvl w:ilvl="5" w:tplc="040B0005" w:tentative="1">
      <w:start w:val="1"/>
      <w:numFmt w:val="bullet"/>
      <w:lvlText w:val=""/>
      <w:lvlJc w:val="left"/>
      <w:pPr>
        <w:ind w:left="5029" w:hanging="360"/>
      </w:pPr>
      <w:rPr>
        <w:rFonts w:ascii="Wingdings" w:hAnsi="Wingdings" w:hint="default"/>
      </w:rPr>
    </w:lvl>
    <w:lvl w:ilvl="6" w:tplc="040B0001" w:tentative="1">
      <w:start w:val="1"/>
      <w:numFmt w:val="bullet"/>
      <w:lvlText w:val=""/>
      <w:lvlJc w:val="left"/>
      <w:pPr>
        <w:ind w:left="5749" w:hanging="360"/>
      </w:pPr>
      <w:rPr>
        <w:rFonts w:ascii="Symbol" w:hAnsi="Symbol" w:hint="default"/>
      </w:rPr>
    </w:lvl>
    <w:lvl w:ilvl="7" w:tplc="040B0003" w:tentative="1">
      <w:start w:val="1"/>
      <w:numFmt w:val="bullet"/>
      <w:lvlText w:val="o"/>
      <w:lvlJc w:val="left"/>
      <w:pPr>
        <w:ind w:left="6469" w:hanging="360"/>
      </w:pPr>
      <w:rPr>
        <w:rFonts w:ascii="Courier New" w:hAnsi="Courier New" w:cs="Courier New" w:hint="default"/>
      </w:rPr>
    </w:lvl>
    <w:lvl w:ilvl="8" w:tplc="040B0005" w:tentative="1">
      <w:start w:val="1"/>
      <w:numFmt w:val="bullet"/>
      <w:lvlText w:val=""/>
      <w:lvlJc w:val="left"/>
      <w:pPr>
        <w:ind w:left="7189" w:hanging="360"/>
      </w:pPr>
      <w:rPr>
        <w:rFonts w:ascii="Wingdings" w:hAnsi="Wingdings" w:hint="default"/>
      </w:rPr>
    </w:lvl>
  </w:abstractNum>
  <w:abstractNum w:abstractNumId="7" w15:restartNumberingAfterBreak="0">
    <w:nsid w:val="24F466F0"/>
    <w:multiLevelType w:val="hybridMultilevel"/>
    <w:tmpl w:val="83863A5C"/>
    <w:lvl w:ilvl="0" w:tplc="040B0001">
      <w:start w:val="1"/>
      <w:numFmt w:val="bullet"/>
      <w:lvlText w:val=""/>
      <w:lvlJc w:val="left"/>
      <w:pPr>
        <w:ind w:left="1429" w:hanging="360"/>
      </w:pPr>
      <w:rPr>
        <w:rFonts w:ascii="Symbol" w:hAnsi="Symbol" w:hint="default"/>
      </w:rPr>
    </w:lvl>
    <w:lvl w:ilvl="1" w:tplc="040B0003">
      <w:start w:val="1"/>
      <w:numFmt w:val="bullet"/>
      <w:lvlText w:val="o"/>
      <w:lvlJc w:val="left"/>
      <w:pPr>
        <w:ind w:left="2149" w:hanging="360"/>
      </w:pPr>
      <w:rPr>
        <w:rFonts w:ascii="Courier New" w:hAnsi="Courier New" w:cs="Courier New" w:hint="default"/>
      </w:rPr>
    </w:lvl>
    <w:lvl w:ilvl="2" w:tplc="040B0005">
      <w:start w:val="1"/>
      <w:numFmt w:val="bullet"/>
      <w:lvlText w:val=""/>
      <w:lvlJc w:val="left"/>
      <w:pPr>
        <w:ind w:left="2869" w:hanging="360"/>
      </w:pPr>
      <w:rPr>
        <w:rFonts w:ascii="Wingdings" w:hAnsi="Wingdings" w:hint="default"/>
      </w:rPr>
    </w:lvl>
    <w:lvl w:ilvl="3" w:tplc="040B0001">
      <w:start w:val="1"/>
      <w:numFmt w:val="bullet"/>
      <w:lvlText w:val=""/>
      <w:lvlJc w:val="left"/>
      <w:pPr>
        <w:ind w:left="3589" w:hanging="360"/>
      </w:pPr>
      <w:rPr>
        <w:rFonts w:ascii="Symbol" w:hAnsi="Symbol" w:hint="default"/>
      </w:rPr>
    </w:lvl>
    <w:lvl w:ilvl="4" w:tplc="040B0003">
      <w:start w:val="1"/>
      <w:numFmt w:val="bullet"/>
      <w:lvlText w:val="o"/>
      <w:lvlJc w:val="left"/>
      <w:pPr>
        <w:ind w:left="4309" w:hanging="360"/>
      </w:pPr>
      <w:rPr>
        <w:rFonts w:ascii="Courier New" w:hAnsi="Courier New" w:cs="Courier New" w:hint="default"/>
      </w:rPr>
    </w:lvl>
    <w:lvl w:ilvl="5" w:tplc="040B0005" w:tentative="1">
      <w:start w:val="1"/>
      <w:numFmt w:val="bullet"/>
      <w:lvlText w:val=""/>
      <w:lvlJc w:val="left"/>
      <w:pPr>
        <w:ind w:left="5029" w:hanging="360"/>
      </w:pPr>
      <w:rPr>
        <w:rFonts w:ascii="Wingdings" w:hAnsi="Wingdings" w:hint="default"/>
      </w:rPr>
    </w:lvl>
    <w:lvl w:ilvl="6" w:tplc="040B0001" w:tentative="1">
      <w:start w:val="1"/>
      <w:numFmt w:val="bullet"/>
      <w:lvlText w:val=""/>
      <w:lvlJc w:val="left"/>
      <w:pPr>
        <w:ind w:left="5749" w:hanging="360"/>
      </w:pPr>
      <w:rPr>
        <w:rFonts w:ascii="Symbol" w:hAnsi="Symbol" w:hint="default"/>
      </w:rPr>
    </w:lvl>
    <w:lvl w:ilvl="7" w:tplc="040B0003" w:tentative="1">
      <w:start w:val="1"/>
      <w:numFmt w:val="bullet"/>
      <w:lvlText w:val="o"/>
      <w:lvlJc w:val="left"/>
      <w:pPr>
        <w:ind w:left="6469" w:hanging="360"/>
      </w:pPr>
      <w:rPr>
        <w:rFonts w:ascii="Courier New" w:hAnsi="Courier New" w:cs="Courier New" w:hint="default"/>
      </w:rPr>
    </w:lvl>
    <w:lvl w:ilvl="8" w:tplc="040B0005" w:tentative="1">
      <w:start w:val="1"/>
      <w:numFmt w:val="bullet"/>
      <w:lvlText w:val=""/>
      <w:lvlJc w:val="left"/>
      <w:pPr>
        <w:ind w:left="7189" w:hanging="360"/>
      </w:pPr>
      <w:rPr>
        <w:rFonts w:ascii="Wingdings" w:hAnsi="Wingdings" w:hint="default"/>
      </w:rPr>
    </w:lvl>
  </w:abstractNum>
  <w:abstractNum w:abstractNumId="8" w15:restartNumberingAfterBreak="0">
    <w:nsid w:val="26096B5B"/>
    <w:multiLevelType w:val="singleLevel"/>
    <w:tmpl w:val="C65C4BCA"/>
    <w:lvl w:ilvl="0">
      <w:start w:val="1"/>
      <w:numFmt w:val="decimal"/>
      <w:pStyle w:val="stmpoytakirja"/>
      <w:lvlText w:val="%1"/>
      <w:lvlJc w:val="left"/>
      <w:pPr>
        <w:tabs>
          <w:tab w:val="num" w:pos="360"/>
        </w:tabs>
        <w:ind w:left="0" w:firstLine="0"/>
      </w:pPr>
    </w:lvl>
  </w:abstractNum>
  <w:abstractNum w:abstractNumId="9" w15:restartNumberingAfterBreak="0">
    <w:nsid w:val="27E71311"/>
    <w:multiLevelType w:val="singleLevel"/>
    <w:tmpl w:val="DB8C19F2"/>
    <w:lvl w:ilvl="0">
      <w:start w:val="1"/>
      <w:numFmt w:val="decimal"/>
      <w:pStyle w:val="stmesityslista"/>
      <w:lvlText w:val="%1"/>
      <w:lvlJc w:val="left"/>
      <w:pPr>
        <w:tabs>
          <w:tab w:val="num" w:pos="360"/>
        </w:tabs>
        <w:ind w:left="0" w:firstLine="0"/>
      </w:pPr>
    </w:lvl>
  </w:abstractNum>
  <w:abstractNum w:abstractNumId="10" w15:restartNumberingAfterBreak="0">
    <w:nsid w:val="28D00112"/>
    <w:multiLevelType w:val="hybridMultilevel"/>
    <w:tmpl w:val="96A24E1A"/>
    <w:lvl w:ilvl="0" w:tplc="040B0001">
      <w:start w:val="1"/>
      <w:numFmt w:val="bullet"/>
      <w:lvlText w:val=""/>
      <w:lvlJc w:val="left"/>
      <w:pPr>
        <w:ind w:left="1429" w:hanging="360"/>
      </w:pPr>
      <w:rPr>
        <w:rFonts w:ascii="Symbol" w:hAnsi="Symbol" w:hint="default"/>
      </w:rPr>
    </w:lvl>
    <w:lvl w:ilvl="1" w:tplc="040B0003" w:tentative="1">
      <w:start w:val="1"/>
      <w:numFmt w:val="bullet"/>
      <w:lvlText w:val="o"/>
      <w:lvlJc w:val="left"/>
      <w:pPr>
        <w:ind w:left="2149" w:hanging="360"/>
      </w:pPr>
      <w:rPr>
        <w:rFonts w:ascii="Courier New" w:hAnsi="Courier New" w:cs="Courier New" w:hint="default"/>
      </w:rPr>
    </w:lvl>
    <w:lvl w:ilvl="2" w:tplc="040B0005" w:tentative="1">
      <w:start w:val="1"/>
      <w:numFmt w:val="bullet"/>
      <w:lvlText w:val=""/>
      <w:lvlJc w:val="left"/>
      <w:pPr>
        <w:ind w:left="2869" w:hanging="360"/>
      </w:pPr>
      <w:rPr>
        <w:rFonts w:ascii="Wingdings" w:hAnsi="Wingdings" w:hint="default"/>
      </w:rPr>
    </w:lvl>
    <w:lvl w:ilvl="3" w:tplc="040B0001" w:tentative="1">
      <w:start w:val="1"/>
      <w:numFmt w:val="bullet"/>
      <w:lvlText w:val=""/>
      <w:lvlJc w:val="left"/>
      <w:pPr>
        <w:ind w:left="3589" w:hanging="360"/>
      </w:pPr>
      <w:rPr>
        <w:rFonts w:ascii="Symbol" w:hAnsi="Symbol" w:hint="default"/>
      </w:rPr>
    </w:lvl>
    <w:lvl w:ilvl="4" w:tplc="040B0003" w:tentative="1">
      <w:start w:val="1"/>
      <w:numFmt w:val="bullet"/>
      <w:lvlText w:val="o"/>
      <w:lvlJc w:val="left"/>
      <w:pPr>
        <w:ind w:left="4309" w:hanging="360"/>
      </w:pPr>
      <w:rPr>
        <w:rFonts w:ascii="Courier New" w:hAnsi="Courier New" w:cs="Courier New" w:hint="default"/>
      </w:rPr>
    </w:lvl>
    <w:lvl w:ilvl="5" w:tplc="040B0005" w:tentative="1">
      <w:start w:val="1"/>
      <w:numFmt w:val="bullet"/>
      <w:lvlText w:val=""/>
      <w:lvlJc w:val="left"/>
      <w:pPr>
        <w:ind w:left="5029" w:hanging="360"/>
      </w:pPr>
      <w:rPr>
        <w:rFonts w:ascii="Wingdings" w:hAnsi="Wingdings" w:hint="default"/>
      </w:rPr>
    </w:lvl>
    <w:lvl w:ilvl="6" w:tplc="040B0001" w:tentative="1">
      <w:start w:val="1"/>
      <w:numFmt w:val="bullet"/>
      <w:lvlText w:val=""/>
      <w:lvlJc w:val="left"/>
      <w:pPr>
        <w:ind w:left="5749" w:hanging="360"/>
      </w:pPr>
      <w:rPr>
        <w:rFonts w:ascii="Symbol" w:hAnsi="Symbol" w:hint="default"/>
      </w:rPr>
    </w:lvl>
    <w:lvl w:ilvl="7" w:tplc="040B0003" w:tentative="1">
      <w:start w:val="1"/>
      <w:numFmt w:val="bullet"/>
      <w:lvlText w:val="o"/>
      <w:lvlJc w:val="left"/>
      <w:pPr>
        <w:ind w:left="6469" w:hanging="360"/>
      </w:pPr>
      <w:rPr>
        <w:rFonts w:ascii="Courier New" w:hAnsi="Courier New" w:cs="Courier New" w:hint="default"/>
      </w:rPr>
    </w:lvl>
    <w:lvl w:ilvl="8" w:tplc="040B0005" w:tentative="1">
      <w:start w:val="1"/>
      <w:numFmt w:val="bullet"/>
      <w:lvlText w:val=""/>
      <w:lvlJc w:val="left"/>
      <w:pPr>
        <w:ind w:left="7189" w:hanging="360"/>
      </w:pPr>
      <w:rPr>
        <w:rFonts w:ascii="Wingdings" w:hAnsi="Wingdings" w:hint="default"/>
      </w:rPr>
    </w:lvl>
  </w:abstractNum>
  <w:abstractNum w:abstractNumId="11" w15:restartNumberingAfterBreak="0">
    <w:nsid w:val="28EC1B12"/>
    <w:multiLevelType w:val="hybridMultilevel"/>
    <w:tmpl w:val="88048D3C"/>
    <w:lvl w:ilvl="0" w:tplc="5E82FF98">
      <w:start w:val="1"/>
      <w:numFmt w:val="bullet"/>
      <w:lvlText w:val="•"/>
      <w:lvlJc w:val="left"/>
      <w:pPr>
        <w:tabs>
          <w:tab w:val="num" w:pos="1495"/>
        </w:tabs>
        <w:ind w:left="1495" w:hanging="360"/>
      </w:pPr>
      <w:rPr>
        <w:rFonts w:ascii="Arial" w:hAnsi="Arial" w:hint="default"/>
      </w:rPr>
    </w:lvl>
    <w:lvl w:ilvl="1" w:tplc="040B0003">
      <w:start w:val="1"/>
      <w:numFmt w:val="bullet"/>
      <w:lvlText w:val="o"/>
      <w:lvlJc w:val="left"/>
      <w:pPr>
        <w:ind w:left="774" w:hanging="360"/>
      </w:pPr>
      <w:rPr>
        <w:rFonts w:ascii="Courier New" w:hAnsi="Courier New" w:cs="Courier New" w:hint="default"/>
      </w:rPr>
    </w:lvl>
    <w:lvl w:ilvl="2" w:tplc="040B0005">
      <w:start w:val="1"/>
      <w:numFmt w:val="bullet"/>
      <w:lvlText w:val=""/>
      <w:lvlJc w:val="left"/>
      <w:pPr>
        <w:ind w:left="1494" w:hanging="360"/>
      </w:pPr>
      <w:rPr>
        <w:rFonts w:ascii="Wingdings" w:hAnsi="Wingdings" w:hint="default"/>
      </w:rPr>
    </w:lvl>
    <w:lvl w:ilvl="3" w:tplc="5E82FF98">
      <w:start w:val="1"/>
      <w:numFmt w:val="bullet"/>
      <w:lvlText w:val="•"/>
      <w:lvlJc w:val="left"/>
      <w:pPr>
        <w:ind w:left="2214" w:hanging="360"/>
      </w:pPr>
      <w:rPr>
        <w:rFonts w:ascii="Arial" w:hAnsi="Arial" w:hint="default"/>
      </w:rPr>
    </w:lvl>
    <w:lvl w:ilvl="4" w:tplc="040B0003" w:tentative="1">
      <w:start w:val="1"/>
      <w:numFmt w:val="bullet"/>
      <w:lvlText w:val="o"/>
      <w:lvlJc w:val="left"/>
      <w:pPr>
        <w:ind w:left="2934" w:hanging="360"/>
      </w:pPr>
      <w:rPr>
        <w:rFonts w:ascii="Courier New" w:hAnsi="Courier New" w:cs="Courier New" w:hint="default"/>
      </w:rPr>
    </w:lvl>
    <w:lvl w:ilvl="5" w:tplc="040B0005" w:tentative="1">
      <w:start w:val="1"/>
      <w:numFmt w:val="bullet"/>
      <w:lvlText w:val=""/>
      <w:lvlJc w:val="left"/>
      <w:pPr>
        <w:ind w:left="3654" w:hanging="360"/>
      </w:pPr>
      <w:rPr>
        <w:rFonts w:ascii="Wingdings" w:hAnsi="Wingdings" w:hint="default"/>
      </w:rPr>
    </w:lvl>
    <w:lvl w:ilvl="6" w:tplc="040B0001" w:tentative="1">
      <w:start w:val="1"/>
      <w:numFmt w:val="bullet"/>
      <w:lvlText w:val=""/>
      <w:lvlJc w:val="left"/>
      <w:pPr>
        <w:ind w:left="4374" w:hanging="360"/>
      </w:pPr>
      <w:rPr>
        <w:rFonts w:ascii="Symbol" w:hAnsi="Symbol" w:hint="default"/>
      </w:rPr>
    </w:lvl>
    <w:lvl w:ilvl="7" w:tplc="040B0003" w:tentative="1">
      <w:start w:val="1"/>
      <w:numFmt w:val="bullet"/>
      <w:lvlText w:val="o"/>
      <w:lvlJc w:val="left"/>
      <w:pPr>
        <w:ind w:left="5094" w:hanging="360"/>
      </w:pPr>
      <w:rPr>
        <w:rFonts w:ascii="Courier New" w:hAnsi="Courier New" w:cs="Courier New" w:hint="default"/>
      </w:rPr>
    </w:lvl>
    <w:lvl w:ilvl="8" w:tplc="040B0005" w:tentative="1">
      <w:start w:val="1"/>
      <w:numFmt w:val="bullet"/>
      <w:lvlText w:val=""/>
      <w:lvlJc w:val="left"/>
      <w:pPr>
        <w:ind w:left="5814" w:hanging="360"/>
      </w:pPr>
      <w:rPr>
        <w:rFonts w:ascii="Wingdings" w:hAnsi="Wingdings" w:hint="default"/>
      </w:rPr>
    </w:lvl>
  </w:abstractNum>
  <w:abstractNum w:abstractNumId="12" w15:restartNumberingAfterBreak="0">
    <w:nsid w:val="2E482FCF"/>
    <w:multiLevelType w:val="hybridMultilevel"/>
    <w:tmpl w:val="93EE79CC"/>
    <w:lvl w:ilvl="0" w:tplc="5E82FF98">
      <w:start w:val="1"/>
      <w:numFmt w:val="bullet"/>
      <w:lvlText w:val="•"/>
      <w:lvlJc w:val="left"/>
      <w:pPr>
        <w:tabs>
          <w:tab w:val="num" w:pos="1495"/>
        </w:tabs>
        <w:ind w:left="1495" w:hanging="360"/>
      </w:pPr>
      <w:rPr>
        <w:rFonts w:ascii="Arial" w:hAnsi="Arial" w:hint="default"/>
      </w:rPr>
    </w:lvl>
    <w:lvl w:ilvl="1" w:tplc="040B0003">
      <w:start w:val="1"/>
      <w:numFmt w:val="bullet"/>
      <w:lvlText w:val="o"/>
      <w:lvlJc w:val="left"/>
      <w:pPr>
        <w:ind w:left="774" w:hanging="360"/>
      </w:pPr>
      <w:rPr>
        <w:rFonts w:ascii="Courier New" w:hAnsi="Courier New" w:cs="Courier New" w:hint="default"/>
      </w:rPr>
    </w:lvl>
    <w:lvl w:ilvl="2" w:tplc="040B0005">
      <w:start w:val="1"/>
      <w:numFmt w:val="bullet"/>
      <w:lvlText w:val=""/>
      <w:lvlJc w:val="left"/>
      <w:pPr>
        <w:ind w:left="1494" w:hanging="360"/>
      </w:pPr>
      <w:rPr>
        <w:rFonts w:ascii="Wingdings" w:hAnsi="Wingdings" w:hint="default"/>
      </w:rPr>
    </w:lvl>
    <w:lvl w:ilvl="3" w:tplc="040B0001">
      <w:start w:val="1"/>
      <w:numFmt w:val="bullet"/>
      <w:lvlText w:val=""/>
      <w:lvlJc w:val="left"/>
      <w:pPr>
        <w:ind w:left="2214" w:hanging="360"/>
      </w:pPr>
      <w:rPr>
        <w:rFonts w:ascii="Symbol" w:hAnsi="Symbol" w:hint="default"/>
      </w:rPr>
    </w:lvl>
    <w:lvl w:ilvl="4" w:tplc="040B0003" w:tentative="1">
      <w:start w:val="1"/>
      <w:numFmt w:val="bullet"/>
      <w:lvlText w:val="o"/>
      <w:lvlJc w:val="left"/>
      <w:pPr>
        <w:ind w:left="2934" w:hanging="360"/>
      </w:pPr>
      <w:rPr>
        <w:rFonts w:ascii="Courier New" w:hAnsi="Courier New" w:cs="Courier New" w:hint="default"/>
      </w:rPr>
    </w:lvl>
    <w:lvl w:ilvl="5" w:tplc="040B0005" w:tentative="1">
      <w:start w:val="1"/>
      <w:numFmt w:val="bullet"/>
      <w:lvlText w:val=""/>
      <w:lvlJc w:val="left"/>
      <w:pPr>
        <w:ind w:left="3654" w:hanging="360"/>
      </w:pPr>
      <w:rPr>
        <w:rFonts w:ascii="Wingdings" w:hAnsi="Wingdings" w:hint="default"/>
      </w:rPr>
    </w:lvl>
    <w:lvl w:ilvl="6" w:tplc="040B0001" w:tentative="1">
      <w:start w:val="1"/>
      <w:numFmt w:val="bullet"/>
      <w:lvlText w:val=""/>
      <w:lvlJc w:val="left"/>
      <w:pPr>
        <w:ind w:left="4374" w:hanging="360"/>
      </w:pPr>
      <w:rPr>
        <w:rFonts w:ascii="Symbol" w:hAnsi="Symbol" w:hint="default"/>
      </w:rPr>
    </w:lvl>
    <w:lvl w:ilvl="7" w:tplc="040B0003" w:tentative="1">
      <w:start w:val="1"/>
      <w:numFmt w:val="bullet"/>
      <w:lvlText w:val="o"/>
      <w:lvlJc w:val="left"/>
      <w:pPr>
        <w:ind w:left="5094" w:hanging="360"/>
      </w:pPr>
      <w:rPr>
        <w:rFonts w:ascii="Courier New" w:hAnsi="Courier New" w:cs="Courier New" w:hint="default"/>
      </w:rPr>
    </w:lvl>
    <w:lvl w:ilvl="8" w:tplc="040B0005" w:tentative="1">
      <w:start w:val="1"/>
      <w:numFmt w:val="bullet"/>
      <w:lvlText w:val=""/>
      <w:lvlJc w:val="left"/>
      <w:pPr>
        <w:ind w:left="5814" w:hanging="360"/>
      </w:pPr>
      <w:rPr>
        <w:rFonts w:ascii="Wingdings" w:hAnsi="Wingdings" w:hint="default"/>
      </w:rPr>
    </w:lvl>
  </w:abstractNum>
  <w:abstractNum w:abstractNumId="13" w15:restartNumberingAfterBreak="0">
    <w:nsid w:val="30E57D5F"/>
    <w:multiLevelType w:val="multilevel"/>
    <w:tmpl w:val="E9A4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abstractNum w:abstractNumId="15" w15:restartNumberingAfterBreak="0">
    <w:nsid w:val="47817416"/>
    <w:multiLevelType w:val="hybridMultilevel"/>
    <w:tmpl w:val="5ED2F5B2"/>
    <w:lvl w:ilvl="0" w:tplc="040B0001">
      <w:start w:val="1"/>
      <w:numFmt w:val="bullet"/>
      <w:lvlText w:val=""/>
      <w:lvlJc w:val="left"/>
      <w:pPr>
        <w:ind w:left="1080" w:hanging="360"/>
      </w:pPr>
      <w:rPr>
        <w:rFonts w:ascii="Symbol" w:hAnsi="Symbol" w:cs="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cs="Wingdings" w:hint="default"/>
      </w:rPr>
    </w:lvl>
    <w:lvl w:ilvl="3" w:tplc="040B0001" w:tentative="1">
      <w:start w:val="1"/>
      <w:numFmt w:val="bullet"/>
      <w:lvlText w:val=""/>
      <w:lvlJc w:val="left"/>
      <w:pPr>
        <w:ind w:left="3240" w:hanging="360"/>
      </w:pPr>
      <w:rPr>
        <w:rFonts w:ascii="Symbol" w:hAnsi="Symbol" w:cs="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cs="Wingdings" w:hint="default"/>
      </w:rPr>
    </w:lvl>
    <w:lvl w:ilvl="6" w:tplc="040B0001" w:tentative="1">
      <w:start w:val="1"/>
      <w:numFmt w:val="bullet"/>
      <w:lvlText w:val=""/>
      <w:lvlJc w:val="left"/>
      <w:pPr>
        <w:ind w:left="5400" w:hanging="360"/>
      </w:pPr>
      <w:rPr>
        <w:rFonts w:ascii="Symbol" w:hAnsi="Symbol" w:cs="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cs="Wingdings" w:hint="default"/>
      </w:rPr>
    </w:lvl>
  </w:abstractNum>
  <w:abstractNum w:abstractNumId="16" w15:restartNumberingAfterBreak="0">
    <w:nsid w:val="4B331A12"/>
    <w:multiLevelType w:val="singleLevel"/>
    <w:tmpl w:val="B4BC27BA"/>
    <w:lvl w:ilvl="0">
      <w:start w:val="1"/>
      <w:numFmt w:val="decimal"/>
      <w:pStyle w:val="STMesityslista0"/>
      <w:lvlText w:val="%1"/>
      <w:lvlJc w:val="left"/>
      <w:pPr>
        <w:tabs>
          <w:tab w:val="num" w:pos="360"/>
        </w:tabs>
        <w:ind w:left="340" w:hanging="340"/>
      </w:pPr>
    </w:lvl>
  </w:abstractNum>
  <w:abstractNum w:abstractNumId="17" w15:restartNumberingAfterBreak="0">
    <w:nsid w:val="4E8D39C3"/>
    <w:multiLevelType w:val="multilevel"/>
    <w:tmpl w:val="348EA4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0B7C2E"/>
    <w:multiLevelType w:val="hybridMultilevel"/>
    <w:tmpl w:val="99B670A4"/>
    <w:lvl w:ilvl="0" w:tplc="040B0001">
      <w:start w:val="1"/>
      <w:numFmt w:val="bullet"/>
      <w:lvlText w:val=""/>
      <w:lvlJc w:val="left"/>
      <w:pPr>
        <w:ind w:left="720" w:hanging="360"/>
      </w:pPr>
      <w:rPr>
        <w:rFonts w:ascii="Symbol" w:hAnsi="Symbol" w:cs="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cs="Wingdings" w:hint="default"/>
      </w:rPr>
    </w:lvl>
    <w:lvl w:ilvl="3" w:tplc="040B0001" w:tentative="1">
      <w:start w:val="1"/>
      <w:numFmt w:val="bullet"/>
      <w:lvlText w:val=""/>
      <w:lvlJc w:val="left"/>
      <w:pPr>
        <w:ind w:left="2880" w:hanging="360"/>
      </w:pPr>
      <w:rPr>
        <w:rFonts w:ascii="Symbol" w:hAnsi="Symbol" w:cs="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cs="Wingdings" w:hint="default"/>
      </w:rPr>
    </w:lvl>
    <w:lvl w:ilvl="6" w:tplc="040B0001" w:tentative="1">
      <w:start w:val="1"/>
      <w:numFmt w:val="bullet"/>
      <w:lvlText w:val=""/>
      <w:lvlJc w:val="left"/>
      <w:pPr>
        <w:ind w:left="5040" w:hanging="360"/>
      </w:pPr>
      <w:rPr>
        <w:rFonts w:ascii="Symbol" w:hAnsi="Symbol" w:cs="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5B25449"/>
    <w:multiLevelType w:val="multilevel"/>
    <w:tmpl w:val="5FC81320"/>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20" w15:restartNumberingAfterBreak="0">
    <w:nsid w:val="5CE0413C"/>
    <w:multiLevelType w:val="multilevel"/>
    <w:tmpl w:val="C9487162"/>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1" w15:restartNumberingAfterBreak="0">
    <w:nsid w:val="5E511475"/>
    <w:multiLevelType w:val="singleLevel"/>
    <w:tmpl w:val="62001FD0"/>
    <w:lvl w:ilvl="0">
      <w:start w:val="1"/>
      <w:numFmt w:val="decimal"/>
      <w:pStyle w:val="stmasiakirjat"/>
      <w:lvlText w:val="%1."/>
      <w:lvlJc w:val="left"/>
      <w:pPr>
        <w:tabs>
          <w:tab w:val="num" w:pos="360"/>
        </w:tabs>
        <w:ind w:left="340" w:hanging="340"/>
      </w:pPr>
    </w:lvl>
  </w:abstractNum>
  <w:abstractNum w:abstractNumId="22" w15:restartNumberingAfterBreak="0">
    <w:nsid w:val="5FBC6A60"/>
    <w:multiLevelType w:val="hybridMultilevel"/>
    <w:tmpl w:val="2DA0CD66"/>
    <w:lvl w:ilvl="0" w:tplc="5AF49A52">
      <w:start w:val="1"/>
      <w:numFmt w:val="bullet"/>
      <w:pStyle w:val="Merkittyluettelo"/>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53B4674"/>
    <w:multiLevelType w:val="multilevel"/>
    <w:tmpl w:val="1AD6DD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4242C4"/>
    <w:multiLevelType w:val="hybridMultilevel"/>
    <w:tmpl w:val="579A2818"/>
    <w:lvl w:ilvl="0" w:tplc="040B0001">
      <w:start w:val="1"/>
      <w:numFmt w:val="bullet"/>
      <w:lvlText w:val=""/>
      <w:lvlJc w:val="left"/>
      <w:pPr>
        <w:ind w:left="1485" w:hanging="360"/>
      </w:pPr>
      <w:rPr>
        <w:rFonts w:ascii="Symbol" w:hAnsi="Symbol" w:cs="Symbol" w:hint="default"/>
      </w:rPr>
    </w:lvl>
    <w:lvl w:ilvl="1" w:tplc="040B0003" w:tentative="1">
      <w:start w:val="1"/>
      <w:numFmt w:val="bullet"/>
      <w:lvlText w:val="o"/>
      <w:lvlJc w:val="left"/>
      <w:pPr>
        <w:ind w:left="2205" w:hanging="360"/>
      </w:pPr>
      <w:rPr>
        <w:rFonts w:ascii="Courier New" w:hAnsi="Courier New" w:cs="Courier New" w:hint="default"/>
      </w:rPr>
    </w:lvl>
    <w:lvl w:ilvl="2" w:tplc="040B0005" w:tentative="1">
      <w:start w:val="1"/>
      <w:numFmt w:val="bullet"/>
      <w:lvlText w:val=""/>
      <w:lvlJc w:val="left"/>
      <w:pPr>
        <w:ind w:left="2925" w:hanging="360"/>
      </w:pPr>
      <w:rPr>
        <w:rFonts w:ascii="Wingdings" w:hAnsi="Wingdings" w:cs="Wingdings" w:hint="default"/>
      </w:rPr>
    </w:lvl>
    <w:lvl w:ilvl="3" w:tplc="040B0001" w:tentative="1">
      <w:start w:val="1"/>
      <w:numFmt w:val="bullet"/>
      <w:lvlText w:val=""/>
      <w:lvlJc w:val="left"/>
      <w:pPr>
        <w:ind w:left="3645" w:hanging="360"/>
      </w:pPr>
      <w:rPr>
        <w:rFonts w:ascii="Symbol" w:hAnsi="Symbol" w:cs="Symbol" w:hint="default"/>
      </w:rPr>
    </w:lvl>
    <w:lvl w:ilvl="4" w:tplc="040B0003" w:tentative="1">
      <w:start w:val="1"/>
      <w:numFmt w:val="bullet"/>
      <w:lvlText w:val="o"/>
      <w:lvlJc w:val="left"/>
      <w:pPr>
        <w:ind w:left="4365" w:hanging="360"/>
      </w:pPr>
      <w:rPr>
        <w:rFonts w:ascii="Courier New" w:hAnsi="Courier New" w:cs="Courier New" w:hint="default"/>
      </w:rPr>
    </w:lvl>
    <w:lvl w:ilvl="5" w:tplc="040B0005" w:tentative="1">
      <w:start w:val="1"/>
      <w:numFmt w:val="bullet"/>
      <w:lvlText w:val=""/>
      <w:lvlJc w:val="left"/>
      <w:pPr>
        <w:ind w:left="5085" w:hanging="360"/>
      </w:pPr>
      <w:rPr>
        <w:rFonts w:ascii="Wingdings" w:hAnsi="Wingdings" w:cs="Wingdings" w:hint="default"/>
      </w:rPr>
    </w:lvl>
    <w:lvl w:ilvl="6" w:tplc="040B0001" w:tentative="1">
      <w:start w:val="1"/>
      <w:numFmt w:val="bullet"/>
      <w:lvlText w:val=""/>
      <w:lvlJc w:val="left"/>
      <w:pPr>
        <w:ind w:left="5805" w:hanging="360"/>
      </w:pPr>
      <w:rPr>
        <w:rFonts w:ascii="Symbol" w:hAnsi="Symbol" w:cs="Symbol" w:hint="default"/>
      </w:rPr>
    </w:lvl>
    <w:lvl w:ilvl="7" w:tplc="040B0003" w:tentative="1">
      <w:start w:val="1"/>
      <w:numFmt w:val="bullet"/>
      <w:lvlText w:val="o"/>
      <w:lvlJc w:val="left"/>
      <w:pPr>
        <w:ind w:left="6525" w:hanging="360"/>
      </w:pPr>
      <w:rPr>
        <w:rFonts w:ascii="Courier New" w:hAnsi="Courier New" w:cs="Courier New" w:hint="default"/>
      </w:rPr>
    </w:lvl>
    <w:lvl w:ilvl="8" w:tplc="040B0005" w:tentative="1">
      <w:start w:val="1"/>
      <w:numFmt w:val="bullet"/>
      <w:lvlText w:val=""/>
      <w:lvlJc w:val="left"/>
      <w:pPr>
        <w:ind w:left="7245" w:hanging="360"/>
      </w:pPr>
      <w:rPr>
        <w:rFonts w:ascii="Wingdings" w:hAnsi="Wingdings" w:cs="Wingdings" w:hint="default"/>
      </w:rPr>
    </w:lvl>
  </w:abstractNum>
  <w:abstractNum w:abstractNumId="25" w15:restartNumberingAfterBreak="0">
    <w:nsid w:val="74A53070"/>
    <w:multiLevelType w:val="hybridMultilevel"/>
    <w:tmpl w:val="6BC6F39A"/>
    <w:lvl w:ilvl="0" w:tplc="040B0001">
      <w:start w:val="1"/>
      <w:numFmt w:val="bullet"/>
      <w:lvlText w:val=""/>
      <w:lvlJc w:val="left"/>
      <w:pPr>
        <w:ind w:left="1152" w:hanging="360"/>
      </w:pPr>
      <w:rPr>
        <w:rFonts w:ascii="Symbol" w:hAnsi="Symbol" w:hint="default"/>
      </w:rPr>
    </w:lvl>
    <w:lvl w:ilvl="1" w:tplc="040B0003" w:tentative="1">
      <w:start w:val="1"/>
      <w:numFmt w:val="bullet"/>
      <w:lvlText w:val="o"/>
      <w:lvlJc w:val="left"/>
      <w:pPr>
        <w:ind w:left="1872" w:hanging="360"/>
      </w:pPr>
      <w:rPr>
        <w:rFonts w:ascii="Courier New" w:hAnsi="Courier New" w:cs="Courier New" w:hint="default"/>
      </w:rPr>
    </w:lvl>
    <w:lvl w:ilvl="2" w:tplc="040B0005" w:tentative="1">
      <w:start w:val="1"/>
      <w:numFmt w:val="bullet"/>
      <w:lvlText w:val=""/>
      <w:lvlJc w:val="left"/>
      <w:pPr>
        <w:ind w:left="2592" w:hanging="360"/>
      </w:pPr>
      <w:rPr>
        <w:rFonts w:ascii="Wingdings" w:hAnsi="Wingdings" w:hint="default"/>
      </w:rPr>
    </w:lvl>
    <w:lvl w:ilvl="3" w:tplc="040B0001" w:tentative="1">
      <w:start w:val="1"/>
      <w:numFmt w:val="bullet"/>
      <w:lvlText w:val=""/>
      <w:lvlJc w:val="left"/>
      <w:pPr>
        <w:ind w:left="3312" w:hanging="360"/>
      </w:pPr>
      <w:rPr>
        <w:rFonts w:ascii="Symbol" w:hAnsi="Symbol" w:hint="default"/>
      </w:rPr>
    </w:lvl>
    <w:lvl w:ilvl="4" w:tplc="040B0003" w:tentative="1">
      <w:start w:val="1"/>
      <w:numFmt w:val="bullet"/>
      <w:lvlText w:val="o"/>
      <w:lvlJc w:val="left"/>
      <w:pPr>
        <w:ind w:left="4032" w:hanging="360"/>
      </w:pPr>
      <w:rPr>
        <w:rFonts w:ascii="Courier New" w:hAnsi="Courier New" w:cs="Courier New" w:hint="default"/>
      </w:rPr>
    </w:lvl>
    <w:lvl w:ilvl="5" w:tplc="040B0005" w:tentative="1">
      <w:start w:val="1"/>
      <w:numFmt w:val="bullet"/>
      <w:lvlText w:val=""/>
      <w:lvlJc w:val="left"/>
      <w:pPr>
        <w:ind w:left="4752" w:hanging="360"/>
      </w:pPr>
      <w:rPr>
        <w:rFonts w:ascii="Wingdings" w:hAnsi="Wingdings" w:hint="default"/>
      </w:rPr>
    </w:lvl>
    <w:lvl w:ilvl="6" w:tplc="040B0001" w:tentative="1">
      <w:start w:val="1"/>
      <w:numFmt w:val="bullet"/>
      <w:lvlText w:val=""/>
      <w:lvlJc w:val="left"/>
      <w:pPr>
        <w:ind w:left="5472" w:hanging="360"/>
      </w:pPr>
      <w:rPr>
        <w:rFonts w:ascii="Symbol" w:hAnsi="Symbol" w:hint="default"/>
      </w:rPr>
    </w:lvl>
    <w:lvl w:ilvl="7" w:tplc="040B0003" w:tentative="1">
      <w:start w:val="1"/>
      <w:numFmt w:val="bullet"/>
      <w:lvlText w:val="o"/>
      <w:lvlJc w:val="left"/>
      <w:pPr>
        <w:ind w:left="6192" w:hanging="360"/>
      </w:pPr>
      <w:rPr>
        <w:rFonts w:ascii="Courier New" w:hAnsi="Courier New" w:cs="Courier New" w:hint="default"/>
      </w:rPr>
    </w:lvl>
    <w:lvl w:ilvl="8" w:tplc="040B0005" w:tentative="1">
      <w:start w:val="1"/>
      <w:numFmt w:val="bullet"/>
      <w:lvlText w:val=""/>
      <w:lvlJc w:val="left"/>
      <w:pPr>
        <w:ind w:left="6912" w:hanging="360"/>
      </w:pPr>
      <w:rPr>
        <w:rFonts w:ascii="Wingdings" w:hAnsi="Wingdings" w:hint="default"/>
      </w:rPr>
    </w:lvl>
  </w:abstractNum>
  <w:abstractNum w:abstractNumId="26" w15:restartNumberingAfterBreak="0">
    <w:nsid w:val="7A1549D1"/>
    <w:multiLevelType w:val="multilevel"/>
    <w:tmpl w:val="24705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FC6E65"/>
    <w:multiLevelType w:val="hybridMultilevel"/>
    <w:tmpl w:val="E1DC6FD8"/>
    <w:lvl w:ilvl="0" w:tplc="040B0001">
      <w:start w:val="1"/>
      <w:numFmt w:val="bullet"/>
      <w:lvlText w:val=""/>
      <w:lvlJc w:val="left"/>
      <w:pPr>
        <w:ind w:left="1429" w:hanging="360"/>
      </w:pPr>
      <w:rPr>
        <w:rFonts w:ascii="Symbol" w:hAnsi="Symbol" w:hint="default"/>
      </w:rPr>
    </w:lvl>
    <w:lvl w:ilvl="1" w:tplc="040B0003" w:tentative="1">
      <w:start w:val="1"/>
      <w:numFmt w:val="bullet"/>
      <w:lvlText w:val="o"/>
      <w:lvlJc w:val="left"/>
      <w:pPr>
        <w:ind w:left="2149" w:hanging="360"/>
      </w:pPr>
      <w:rPr>
        <w:rFonts w:ascii="Courier New" w:hAnsi="Courier New" w:cs="Courier New" w:hint="default"/>
      </w:rPr>
    </w:lvl>
    <w:lvl w:ilvl="2" w:tplc="040B0005" w:tentative="1">
      <w:start w:val="1"/>
      <w:numFmt w:val="bullet"/>
      <w:lvlText w:val=""/>
      <w:lvlJc w:val="left"/>
      <w:pPr>
        <w:ind w:left="2869" w:hanging="360"/>
      </w:pPr>
      <w:rPr>
        <w:rFonts w:ascii="Wingdings" w:hAnsi="Wingdings" w:hint="default"/>
      </w:rPr>
    </w:lvl>
    <w:lvl w:ilvl="3" w:tplc="040B0001" w:tentative="1">
      <w:start w:val="1"/>
      <w:numFmt w:val="bullet"/>
      <w:lvlText w:val=""/>
      <w:lvlJc w:val="left"/>
      <w:pPr>
        <w:ind w:left="3589" w:hanging="360"/>
      </w:pPr>
      <w:rPr>
        <w:rFonts w:ascii="Symbol" w:hAnsi="Symbol" w:hint="default"/>
      </w:rPr>
    </w:lvl>
    <w:lvl w:ilvl="4" w:tplc="040B0003" w:tentative="1">
      <w:start w:val="1"/>
      <w:numFmt w:val="bullet"/>
      <w:lvlText w:val="o"/>
      <w:lvlJc w:val="left"/>
      <w:pPr>
        <w:ind w:left="4309" w:hanging="360"/>
      </w:pPr>
      <w:rPr>
        <w:rFonts w:ascii="Courier New" w:hAnsi="Courier New" w:cs="Courier New" w:hint="default"/>
      </w:rPr>
    </w:lvl>
    <w:lvl w:ilvl="5" w:tplc="040B0005" w:tentative="1">
      <w:start w:val="1"/>
      <w:numFmt w:val="bullet"/>
      <w:lvlText w:val=""/>
      <w:lvlJc w:val="left"/>
      <w:pPr>
        <w:ind w:left="5029" w:hanging="360"/>
      </w:pPr>
      <w:rPr>
        <w:rFonts w:ascii="Wingdings" w:hAnsi="Wingdings" w:hint="default"/>
      </w:rPr>
    </w:lvl>
    <w:lvl w:ilvl="6" w:tplc="040B0001" w:tentative="1">
      <w:start w:val="1"/>
      <w:numFmt w:val="bullet"/>
      <w:lvlText w:val=""/>
      <w:lvlJc w:val="left"/>
      <w:pPr>
        <w:ind w:left="5749" w:hanging="360"/>
      </w:pPr>
      <w:rPr>
        <w:rFonts w:ascii="Symbol" w:hAnsi="Symbol" w:hint="default"/>
      </w:rPr>
    </w:lvl>
    <w:lvl w:ilvl="7" w:tplc="040B0003" w:tentative="1">
      <w:start w:val="1"/>
      <w:numFmt w:val="bullet"/>
      <w:lvlText w:val="o"/>
      <w:lvlJc w:val="left"/>
      <w:pPr>
        <w:ind w:left="6469" w:hanging="360"/>
      </w:pPr>
      <w:rPr>
        <w:rFonts w:ascii="Courier New" w:hAnsi="Courier New" w:cs="Courier New" w:hint="default"/>
      </w:rPr>
    </w:lvl>
    <w:lvl w:ilvl="8" w:tplc="040B0005" w:tentative="1">
      <w:start w:val="1"/>
      <w:numFmt w:val="bullet"/>
      <w:lvlText w:val=""/>
      <w:lvlJc w:val="left"/>
      <w:pPr>
        <w:ind w:left="7189" w:hanging="360"/>
      </w:pPr>
      <w:rPr>
        <w:rFonts w:ascii="Wingdings" w:hAnsi="Wingdings" w:hint="default"/>
      </w:rPr>
    </w:lvl>
  </w:abstractNum>
  <w:num w:numId="1">
    <w:abstractNumId w:val="16"/>
  </w:num>
  <w:num w:numId="2">
    <w:abstractNumId w:val="2"/>
  </w:num>
  <w:num w:numId="3">
    <w:abstractNumId w:val="14"/>
  </w:num>
  <w:num w:numId="4">
    <w:abstractNumId w:val="21"/>
  </w:num>
  <w:num w:numId="5">
    <w:abstractNumId w:val="9"/>
  </w:num>
  <w:num w:numId="6">
    <w:abstractNumId w:val="8"/>
  </w:num>
  <w:num w:numId="7">
    <w:abstractNumId w:val="19"/>
  </w:num>
  <w:num w:numId="8">
    <w:abstractNumId w:val="22"/>
  </w:num>
  <w:num w:numId="9">
    <w:abstractNumId w:val="12"/>
  </w:num>
  <w:num w:numId="10">
    <w:abstractNumId w:val="25"/>
  </w:num>
  <w:num w:numId="11">
    <w:abstractNumId w:val="0"/>
  </w:num>
  <w:num w:numId="12">
    <w:abstractNumId w:val="1"/>
  </w:num>
  <w:num w:numId="13">
    <w:abstractNumId w:val="6"/>
  </w:num>
  <w:num w:numId="14">
    <w:abstractNumId w:val="10"/>
  </w:num>
  <w:num w:numId="15">
    <w:abstractNumId w:val="27"/>
  </w:num>
  <w:num w:numId="16">
    <w:abstractNumId w:val="7"/>
  </w:num>
  <w:num w:numId="17">
    <w:abstractNumId w:val="11"/>
  </w:num>
  <w:num w:numId="18">
    <w:abstractNumId w:val="4"/>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8"/>
  </w:num>
  <w:num w:numId="22">
    <w:abstractNumId w:val="5"/>
  </w:num>
  <w:num w:numId="23">
    <w:abstractNumId w:val="26"/>
  </w:num>
  <w:num w:numId="24">
    <w:abstractNumId w:val="17"/>
  </w:num>
  <w:num w:numId="25">
    <w:abstractNumId w:val="3"/>
  </w:num>
  <w:num w:numId="26">
    <w:abstractNumId w:val="23"/>
  </w:num>
  <w:num w:numId="27">
    <w:abstractNumId w:val="13"/>
  </w:num>
  <w:num w:numId="28">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1304"/>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D8E"/>
    <w:rsid w:val="0000009E"/>
    <w:rsid w:val="0000026B"/>
    <w:rsid w:val="00000506"/>
    <w:rsid w:val="00002BCF"/>
    <w:rsid w:val="00003D87"/>
    <w:rsid w:val="0000485A"/>
    <w:rsid w:val="00005555"/>
    <w:rsid w:val="00005CA8"/>
    <w:rsid w:val="0000606D"/>
    <w:rsid w:val="0000649E"/>
    <w:rsid w:val="0000755E"/>
    <w:rsid w:val="00007ED2"/>
    <w:rsid w:val="0001155B"/>
    <w:rsid w:val="00011FC9"/>
    <w:rsid w:val="000141B9"/>
    <w:rsid w:val="000148C5"/>
    <w:rsid w:val="00020A03"/>
    <w:rsid w:val="00020CF8"/>
    <w:rsid w:val="00022A8F"/>
    <w:rsid w:val="00023037"/>
    <w:rsid w:val="000234D6"/>
    <w:rsid w:val="00023885"/>
    <w:rsid w:val="00027A66"/>
    <w:rsid w:val="00027B43"/>
    <w:rsid w:val="00027C1B"/>
    <w:rsid w:val="00027C7D"/>
    <w:rsid w:val="00027C93"/>
    <w:rsid w:val="0003008C"/>
    <w:rsid w:val="000309AF"/>
    <w:rsid w:val="00030A33"/>
    <w:rsid w:val="00031752"/>
    <w:rsid w:val="00031830"/>
    <w:rsid w:val="00031A8E"/>
    <w:rsid w:val="0003213E"/>
    <w:rsid w:val="000341F9"/>
    <w:rsid w:val="00034D90"/>
    <w:rsid w:val="000368A8"/>
    <w:rsid w:val="00037635"/>
    <w:rsid w:val="00037655"/>
    <w:rsid w:val="00040BD3"/>
    <w:rsid w:val="00042369"/>
    <w:rsid w:val="0004309E"/>
    <w:rsid w:val="0004469E"/>
    <w:rsid w:val="00044B86"/>
    <w:rsid w:val="00044BEC"/>
    <w:rsid w:val="00044C29"/>
    <w:rsid w:val="000451A7"/>
    <w:rsid w:val="00045A92"/>
    <w:rsid w:val="000462A1"/>
    <w:rsid w:val="00047AF5"/>
    <w:rsid w:val="000527B3"/>
    <w:rsid w:val="00053B6D"/>
    <w:rsid w:val="0005676E"/>
    <w:rsid w:val="00056E9F"/>
    <w:rsid w:val="000603FF"/>
    <w:rsid w:val="00060C5F"/>
    <w:rsid w:val="000640C5"/>
    <w:rsid w:val="000662EE"/>
    <w:rsid w:val="00070AD4"/>
    <w:rsid w:val="0007160E"/>
    <w:rsid w:val="0007164B"/>
    <w:rsid w:val="00073876"/>
    <w:rsid w:val="00074838"/>
    <w:rsid w:val="00074AF3"/>
    <w:rsid w:val="00074F86"/>
    <w:rsid w:val="000765B6"/>
    <w:rsid w:val="00076839"/>
    <w:rsid w:val="00076E06"/>
    <w:rsid w:val="00081486"/>
    <w:rsid w:val="00082132"/>
    <w:rsid w:val="000832FB"/>
    <w:rsid w:val="00084C38"/>
    <w:rsid w:val="00084DF0"/>
    <w:rsid w:val="000857BD"/>
    <w:rsid w:val="000863E0"/>
    <w:rsid w:val="0008670F"/>
    <w:rsid w:val="00090C73"/>
    <w:rsid w:val="000917D8"/>
    <w:rsid w:val="00091D98"/>
    <w:rsid w:val="000922DB"/>
    <w:rsid w:val="0009361F"/>
    <w:rsid w:val="00093782"/>
    <w:rsid w:val="00094085"/>
    <w:rsid w:val="000940B3"/>
    <w:rsid w:val="00094255"/>
    <w:rsid w:val="00094EDD"/>
    <w:rsid w:val="00095FCB"/>
    <w:rsid w:val="000966B4"/>
    <w:rsid w:val="000977C1"/>
    <w:rsid w:val="000A0712"/>
    <w:rsid w:val="000A0D37"/>
    <w:rsid w:val="000A0F3B"/>
    <w:rsid w:val="000A1020"/>
    <w:rsid w:val="000A52E3"/>
    <w:rsid w:val="000A5691"/>
    <w:rsid w:val="000A5C71"/>
    <w:rsid w:val="000A631F"/>
    <w:rsid w:val="000A68ED"/>
    <w:rsid w:val="000A728C"/>
    <w:rsid w:val="000B16D5"/>
    <w:rsid w:val="000B1F65"/>
    <w:rsid w:val="000B3540"/>
    <w:rsid w:val="000B3AB8"/>
    <w:rsid w:val="000B436C"/>
    <w:rsid w:val="000B4406"/>
    <w:rsid w:val="000B4974"/>
    <w:rsid w:val="000B4BD2"/>
    <w:rsid w:val="000B4E00"/>
    <w:rsid w:val="000B5922"/>
    <w:rsid w:val="000B59E6"/>
    <w:rsid w:val="000B63E1"/>
    <w:rsid w:val="000B6A6D"/>
    <w:rsid w:val="000C036D"/>
    <w:rsid w:val="000C322F"/>
    <w:rsid w:val="000C5276"/>
    <w:rsid w:val="000C6B4F"/>
    <w:rsid w:val="000C6B67"/>
    <w:rsid w:val="000C7263"/>
    <w:rsid w:val="000C7B84"/>
    <w:rsid w:val="000C7CD4"/>
    <w:rsid w:val="000D04CA"/>
    <w:rsid w:val="000D0F69"/>
    <w:rsid w:val="000D1933"/>
    <w:rsid w:val="000D3DC8"/>
    <w:rsid w:val="000D4287"/>
    <w:rsid w:val="000D49D8"/>
    <w:rsid w:val="000D4FDF"/>
    <w:rsid w:val="000D5EA1"/>
    <w:rsid w:val="000D6BD9"/>
    <w:rsid w:val="000D70F4"/>
    <w:rsid w:val="000E1B1C"/>
    <w:rsid w:val="000E35E3"/>
    <w:rsid w:val="000E386E"/>
    <w:rsid w:val="000E4153"/>
    <w:rsid w:val="000E4396"/>
    <w:rsid w:val="000E486C"/>
    <w:rsid w:val="000E58FB"/>
    <w:rsid w:val="000E59B7"/>
    <w:rsid w:val="000E5C9D"/>
    <w:rsid w:val="000F3BCC"/>
    <w:rsid w:val="000F3F76"/>
    <w:rsid w:val="000F4023"/>
    <w:rsid w:val="000F4088"/>
    <w:rsid w:val="000F4BD6"/>
    <w:rsid w:val="000F4E5E"/>
    <w:rsid w:val="000F5E1C"/>
    <w:rsid w:val="000F7573"/>
    <w:rsid w:val="000F76E2"/>
    <w:rsid w:val="001003DE"/>
    <w:rsid w:val="001014A1"/>
    <w:rsid w:val="00101F04"/>
    <w:rsid w:val="00102918"/>
    <w:rsid w:val="00102CDE"/>
    <w:rsid w:val="00103881"/>
    <w:rsid w:val="0010493D"/>
    <w:rsid w:val="00104DAD"/>
    <w:rsid w:val="0010678B"/>
    <w:rsid w:val="0010739A"/>
    <w:rsid w:val="0010758E"/>
    <w:rsid w:val="00110C1C"/>
    <w:rsid w:val="00110F18"/>
    <w:rsid w:val="00111201"/>
    <w:rsid w:val="00112166"/>
    <w:rsid w:val="00113BB9"/>
    <w:rsid w:val="00114131"/>
    <w:rsid w:val="001157EC"/>
    <w:rsid w:val="00120014"/>
    <w:rsid w:val="00120D2A"/>
    <w:rsid w:val="0012104D"/>
    <w:rsid w:val="0012185F"/>
    <w:rsid w:val="00122D63"/>
    <w:rsid w:val="00122EB1"/>
    <w:rsid w:val="00123588"/>
    <w:rsid w:val="00123E93"/>
    <w:rsid w:val="001242DC"/>
    <w:rsid w:val="00125411"/>
    <w:rsid w:val="00126360"/>
    <w:rsid w:val="001277B7"/>
    <w:rsid w:val="00127E16"/>
    <w:rsid w:val="00130154"/>
    <w:rsid w:val="00131849"/>
    <w:rsid w:val="001319CD"/>
    <w:rsid w:val="0013235F"/>
    <w:rsid w:val="001341F2"/>
    <w:rsid w:val="00134341"/>
    <w:rsid w:val="00135C23"/>
    <w:rsid w:val="00135C7C"/>
    <w:rsid w:val="00140583"/>
    <w:rsid w:val="0014126A"/>
    <w:rsid w:val="0014185A"/>
    <w:rsid w:val="00142092"/>
    <w:rsid w:val="00142707"/>
    <w:rsid w:val="00143795"/>
    <w:rsid w:val="00144742"/>
    <w:rsid w:val="001458E6"/>
    <w:rsid w:val="001463F7"/>
    <w:rsid w:val="0014686E"/>
    <w:rsid w:val="00146EE9"/>
    <w:rsid w:val="0015125D"/>
    <w:rsid w:val="001513BC"/>
    <w:rsid w:val="00151D65"/>
    <w:rsid w:val="00152276"/>
    <w:rsid w:val="00152616"/>
    <w:rsid w:val="00153F2C"/>
    <w:rsid w:val="001549AE"/>
    <w:rsid w:val="001550A5"/>
    <w:rsid w:val="00155FC7"/>
    <w:rsid w:val="001570D4"/>
    <w:rsid w:val="00157D36"/>
    <w:rsid w:val="001600B9"/>
    <w:rsid w:val="00161D0C"/>
    <w:rsid w:val="00161F4F"/>
    <w:rsid w:val="00162653"/>
    <w:rsid w:val="00164214"/>
    <w:rsid w:val="00165068"/>
    <w:rsid w:val="00165996"/>
    <w:rsid w:val="00165A0D"/>
    <w:rsid w:val="00165A29"/>
    <w:rsid w:val="00167165"/>
    <w:rsid w:val="00167411"/>
    <w:rsid w:val="001705E1"/>
    <w:rsid w:val="001709D7"/>
    <w:rsid w:val="00171C03"/>
    <w:rsid w:val="001725EF"/>
    <w:rsid w:val="0017268D"/>
    <w:rsid w:val="001726F4"/>
    <w:rsid w:val="00172F4C"/>
    <w:rsid w:val="001730BA"/>
    <w:rsid w:val="00173A73"/>
    <w:rsid w:val="00174540"/>
    <w:rsid w:val="00174E9F"/>
    <w:rsid w:val="001769D6"/>
    <w:rsid w:val="00177332"/>
    <w:rsid w:val="00177770"/>
    <w:rsid w:val="0018160A"/>
    <w:rsid w:val="001821DA"/>
    <w:rsid w:val="0018541A"/>
    <w:rsid w:val="001864A5"/>
    <w:rsid w:val="001869B6"/>
    <w:rsid w:val="00186BA6"/>
    <w:rsid w:val="00186D3C"/>
    <w:rsid w:val="001907C7"/>
    <w:rsid w:val="00191A0D"/>
    <w:rsid w:val="00191EF7"/>
    <w:rsid w:val="00192ECD"/>
    <w:rsid w:val="001932B1"/>
    <w:rsid w:val="00194CC0"/>
    <w:rsid w:val="0019556D"/>
    <w:rsid w:val="001957D2"/>
    <w:rsid w:val="00196DD4"/>
    <w:rsid w:val="00197B43"/>
    <w:rsid w:val="001A0C7F"/>
    <w:rsid w:val="001A2011"/>
    <w:rsid w:val="001A2599"/>
    <w:rsid w:val="001A2698"/>
    <w:rsid w:val="001A61B5"/>
    <w:rsid w:val="001A61C0"/>
    <w:rsid w:val="001B0417"/>
    <w:rsid w:val="001B1AEB"/>
    <w:rsid w:val="001B2814"/>
    <w:rsid w:val="001B2A84"/>
    <w:rsid w:val="001B4841"/>
    <w:rsid w:val="001B49BC"/>
    <w:rsid w:val="001B529D"/>
    <w:rsid w:val="001B57FA"/>
    <w:rsid w:val="001B6A2D"/>
    <w:rsid w:val="001B6CBB"/>
    <w:rsid w:val="001B7208"/>
    <w:rsid w:val="001B7652"/>
    <w:rsid w:val="001B7BDE"/>
    <w:rsid w:val="001C0506"/>
    <w:rsid w:val="001C0D06"/>
    <w:rsid w:val="001C0E65"/>
    <w:rsid w:val="001C1729"/>
    <w:rsid w:val="001C4BEC"/>
    <w:rsid w:val="001C5007"/>
    <w:rsid w:val="001C55F7"/>
    <w:rsid w:val="001C6E88"/>
    <w:rsid w:val="001C7AB2"/>
    <w:rsid w:val="001D1492"/>
    <w:rsid w:val="001D360C"/>
    <w:rsid w:val="001D39A5"/>
    <w:rsid w:val="001D3D08"/>
    <w:rsid w:val="001D52C2"/>
    <w:rsid w:val="001D6D0E"/>
    <w:rsid w:val="001D74D8"/>
    <w:rsid w:val="001D7527"/>
    <w:rsid w:val="001D776F"/>
    <w:rsid w:val="001D7892"/>
    <w:rsid w:val="001D7BD7"/>
    <w:rsid w:val="001E077B"/>
    <w:rsid w:val="001E0939"/>
    <w:rsid w:val="001E0B88"/>
    <w:rsid w:val="001E0C56"/>
    <w:rsid w:val="001E2B9C"/>
    <w:rsid w:val="001E2BC4"/>
    <w:rsid w:val="001E3D78"/>
    <w:rsid w:val="001E3E3E"/>
    <w:rsid w:val="001E3FC8"/>
    <w:rsid w:val="001E4836"/>
    <w:rsid w:val="001E4B1D"/>
    <w:rsid w:val="001E5C8D"/>
    <w:rsid w:val="001E61E7"/>
    <w:rsid w:val="001F178A"/>
    <w:rsid w:val="001F2BE5"/>
    <w:rsid w:val="001F328D"/>
    <w:rsid w:val="001F41C8"/>
    <w:rsid w:val="001F550A"/>
    <w:rsid w:val="001F57B5"/>
    <w:rsid w:val="001F5897"/>
    <w:rsid w:val="001F5F72"/>
    <w:rsid w:val="001F628E"/>
    <w:rsid w:val="00200468"/>
    <w:rsid w:val="00202159"/>
    <w:rsid w:val="00202728"/>
    <w:rsid w:val="0020310B"/>
    <w:rsid w:val="00203B97"/>
    <w:rsid w:val="002041C1"/>
    <w:rsid w:val="00204BF4"/>
    <w:rsid w:val="00205526"/>
    <w:rsid w:val="00205D83"/>
    <w:rsid w:val="0020795A"/>
    <w:rsid w:val="00210025"/>
    <w:rsid w:val="00210B94"/>
    <w:rsid w:val="00211617"/>
    <w:rsid w:val="00213138"/>
    <w:rsid w:val="00213875"/>
    <w:rsid w:val="00213954"/>
    <w:rsid w:val="00213CEA"/>
    <w:rsid w:val="00213E71"/>
    <w:rsid w:val="00215505"/>
    <w:rsid w:val="00215944"/>
    <w:rsid w:val="00217663"/>
    <w:rsid w:val="00217E5D"/>
    <w:rsid w:val="0022054A"/>
    <w:rsid w:val="0022396D"/>
    <w:rsid w:val="00223F5A"/>
    <w:rsid w:val="00225D65"/>
    <w:rsid w:val="0023015F"/>
    <w:rsid w:val="00230AD3"/>
    <w:rsid w:val="00231110"/>
    <w:rsid w:val="002318E6"/>
    <w:rsid w:val="00231AD6"/>
    <w:rsid w:val="002325EE"/>
    <w:rsid w:val="002328DB"/>
    <w:rsid w:val="00232FAB"/>
    <w:rsid w:val="00233D6C"/>
    <w:rsid w:val="002344CC"/>
    <w:rsid w:val="002353FD"/>
    <w:rsid w:val="00236567"/>
    <w:rsid w:val="00237586"/>
    <w:rsid w:val="00240E6B"/>
    <w:rsid w:val="002411C6"/>
    <w:rsid w:val="002418DA"/>
    <w:rsid w:val="00242F59"/>
    <w:rsid w:val="00243504"/>
    <w:rsid w:val="00243B40"/>
    <w:rsid w:val="00244729"/>
    <w:rsid w:val="0024477E"/>
    <w:rsid w:val="0024489E"/>
    <w:rsid w:val="002448C6"/>
    <w:rsid w:val="00245C0D"/>
    <w:rsid w:val="0024729C"/>
    <w:rsid w:val="0024774C"/>
    <w:rsid w:val="0024779A"/>
    <w:rsid w:val="002479A8"/>
    <w:rsid w:val="002503BC"/>
    <w:rsid w:val="00250708"/>
    <w:rsid w:val="00250B98"/>
    <w:rsid w:val="002513B5"/>
    <w:rsid w:val="002524C1"/>
    <w:rsid w:val="00252BAC"/>
    <w:rsid w:val="00253F17"/>
    <w:rsid w:val="002555CD"/>
    <w:rsid w:val="002555E2"/>
    <w:rsid w:val="002574C0"/>
    <w:rsid w:val="00257E41"/>
    <w:rsid w:val="002601A4"/>
    <w:rsid w:val="00261120"/>
    <w:rsid w:val="00262CAB"/>
    <w:rsid w:val="00263098"/>
    <w:rsid w:val="00264081"/>
    <w:rsid w:val="00264A7A"/>
    <w:rsid w:val="0026519A"/>
    <w:rsid w:val="0026555A"/>
    <w:rsid w:val="0026617C"/>
    <w:rsid w:val="00267814"/>
    <w:rsid w:val="00267DF3"/>
    <w:rsid w:val="002701FC"/>
    <w:rsid w:val="002704E9"/>
    <w:rsid w:val="00271B55"/>
    <w:rsid w:val="00272044"/>
    <w:rsid w:val="00272B88"/>
    <w:rsid w:val="0027322C"/>
    <w:rsid w:val="00274707"/>
    <w:rsid w:val="00275DC6"/>
    <w:rsid w:val="002770BA"/>
    <w:rsid w:val="00277EE0"/>
    <w:rsid w:val="00281041"/>
    <w:rsid w:val="00281405"/>
    <w:rsid w:val="00281B41"/>
    <w:rsid w:val="00281B5B"/>
    <w:rsid w:val="00282493"/>
    <w:rsid w:val="002827D4"/>
    <w:rsid w:val="00283496"/>
    <w:rsid w:val="00285413"/>
    <w:rsid w:val="00285ED0"/>
    <w:rsid w:val="00287EE0"/>
    <w:rsid w:val="00290B84"/>
    <w:rsid w:val="00291405"/>
    <w:rsid w:val="0029175C"/>
    <w:rsid w:val="00291F8C"/>
    <w:rsid w:val="002927DD"/>
    <w:rsid w:val="00293720"/>
    <w:rsid w:val="00293CD0"/>
    <w:rsid w:val="0029510A"/>
    <w:rsid w:val="00295310"/>
    <w:rsid w:val="00297603"/>
    <w:rsid w:val="002A0065"/>
    <w:rsid w:val="002A1313"/>
    <w:rsid w:val="002A23A2"/>
    <w:rsid w:val="002A2697"/>
    <w:rsid w:val="002A2B02"/>
    <w:rsid w:val="002A2E9D"/>
    <w:rsid w:val="002A67EB"/>
    <w:rsid w:val="002A74E8"/>
    <w:rsid w:val="002A7736"/>
    <w:rsid w:val="002A7C00"/>
    <w:rsid w:val="002B0411"/>
    <w:rsid w:val="002B1559"/>
    <w:rsid w:val="002B1A7F"/>
    <w:rsid w:val="002B2A1D"/>
    <w:rsid w:val="002B2D5C"/>
    <w:rsid w:val="002B4592"/>
    <w:rsid w:val="002B4EAD"/>
    <w:rsid w:val="002B55ED"/>
    <w:rsid w:val="002B743A"/>
    <w:rsid w:val="002B759F"/>
    <w:rsid w:val="002C0578"/>
    <w:rsid w:val="002C06AF"/>
    <w:rsid w:val="002C0B1F"/>
    <w:rsid w:val="002C1C6B"/>
    <w:rsid w:val="002C1E1A"/>
    <w:rsid w:val="002C4112"/>
    <w:rsid w:val="002C43C2"/>
    <w:rsid w:val="002C5905"/>
    <w:rsid w:val="002C5E89"/>
    <w:rsid w:val="002C63CE"/>
    <w:rsid w:val="002C7019"/>
    <w:rsid w:val="002C7A99"/>
    <w:rsid w:val="002C7E9F"/>
    <w:rsid w:val="002D07CD"/>
    <w:rsid w:val="002D1ACE"/>
    <w:rsid w:val="002D2DA2"/>
    <w:rsid w:val="002D3FD1"/>
    <w:rsid w:val="002D4D8E"/>
    <w:rsid w:val="002D4F05"/>
    <w:rsid w:val="002D6B18"/>
    <w:rsid w:val="002D71DF"/>
    <w:rsid w:val="002D7281"/>
    <w:rsid w:val="002E0119"/>
    <w:rsid w:val="002E028B"/>
    <w:rsid w:val="002E2778"/>
    <w:rsid w:val="002E2A0D"/>
    <w:rsid w:val="002E3CC9"/>
    <w:rsid w:val="002E3F80"/>
    <w:rsid w:val="002E55C9"/>
    <w:rsid w:val="002E70DB"/>
    <w:rsid w:val="002E7FB0"/>
    <w:rsid w:val="002F0285"/>
    <w:rsid w:val="002F033A"/>
    <w:rsid w:val="002F0500"/>
    <w:rsid w:val="002F0A30"/>
    <w:rsid w:val="002F12B0"/>
    <w:rsid w:val="002F1FCB"/>
    <w:rsid w:val="002F2422"/>
    <w:rsid w:val="002F2491"/>
    <w:rsid w:val="002F3B98"/>
    <w:rsid w:val="002F3C1C"/>
    <w:rsid w:val="002F4D49"/>
    <w:rsid w:val="002F577B"/>
    <w:rsid w:val="002F6F7E"/>
    <w:rsid w:val="003006BE"/>
    <w:rsid w:val="00300831"/>
    <w:rsid w:val="00301228"/>
    <w:rsid w:val="00301503"/>
    <w:rsid w:val="0030154D"/>
    <w:rsid w:val="00301F17"/>
    <w:rsid w:val="00303E85"/>
    <w:rsid w:val="00303F1C"/>
    <w:rsid w:val="0030472B"/>
    <w:rsid w:val="00305ADE"/>
    <w:rsid w:val="00306117"/>
    <w:rsid w:val="00307677"/>
    <w:rsid w:val="00307CBD"/>
    <w:rsid w:val="00311F9F"/>
    <w:rsid w:val="0031252E"/>
    <w:rsid w:val="00313009"/>
    <w:rsid w:val="0031365F"/>
    <w:rsid w:val="00315119"/>
    <w:rsid w:val="00315791"/>
    <w:rsid w:val="003204D3"/>
    <w:rsid w:val="003209D4"/>
    <w:rsid w:val="00320A3C"/>
    <w:rsid w:val="00321065"/>
    <w:rsid w:val="00321090"/>
    <w:rsid w:val="00321E50"/>
    <w:rsid w:val="00321EB9"/>
    <w:rsid w:val="0032261C"/>
    <w:rsid w:val="0032329F"/>
    <w:rsid w:val="00323CAD"/>
    <w:rsid w:val="003248E2"/>
    <w:rsid w:val="00324CEE"/>
    <w:rsid w:val="0032543F"/>
    <w:rsid w:val="003258F9"/>
    <w:rsid w:val="003263ED"/>
    <w:rsid w:val="003269E0"/>
    <w:rsid w:val="003272BF"/>
    <w:rsid w:val="00327401"/>
    <w:rsid w:val="00327729"/>
    <w:rsid w:val="00330C35"/>
    <w:rsid w:val="0033104D"/>
    <w:rsid w:val="003313C0"/>
    <w:rsid w:val="00332E34"/>
    <w:rsid w:val="003337CA"/>
    <w:rsid w:val="00333F7B"/>
    <w:rsid w:val="00334BA4"/>
    <w:rsid w:val="00335435"/>
    <w:rsid w:val="00335622"/>
    <w:rsid w:val="00336989"/>
    <w:rsid w:val="00336B6E"/>
    <w:rsid w:val="00341AC9"/>
    <w:rsid w:val="00341F76"/>
    <w:rsid w:val="00342648"/>
    <w:rsid w:val="0034289B"/>
    <w:rsid w:val="00342F25"/>
    <w:rsid w:val="00343EF6"/>
    <w:rsid w:val="00345184"/>
    <w:rsid w:val="00346888"/>
    <w:rsid w:val="0034717C"/>
    <w:rsid w:val="0035054C"/>
    <w:rsid w:val="003506E5"/>
    <w:rsid w:val="003524CF"/>
    <w:rsid w:val="00352599"/>
    <w:rsid w:val="00352FC2"/>
    <w:rsid w:val="00353411"/>
    <w:rsid w:val="00353B24"/>
    <w:rsid w:val="003551DC"/>
    <w:rsid w:val="003558D1"/>
    <w:rsid w:val="00356CA6"/>
    <w:rsid w:val="00356D0F"/>
    <w:rsid w:val="00356F83"/>
    <w:rsid w:val="003637BE"/>
    <w:rsid w:val="0036389A"/>
    <w:rsid w:val="00363D96"/>
    <w:rsid w:val="00363FB9"/>
    <w:rsid w:val="00364DDE"/>
    <w:rsid w:val="00365C34"/>
    <w:rsid w:val="003660ED"/>
    <w:rsid w:val="00366253"/>
    <w:rsid w:val="0037035E"/>
    <w:rsid w:val="00371746"/>
    <w:rsid w:val="00371A1E"/>
    <w:rsid w:val="003747C8"/>
    <w:rsid w:val="00375B1D"/>
    <w:rsid w:val="003761A6"/>
    <w:rsid w:val="003764B3"/>
    <w:rsid w:val="0038099B"/>
    <w:rsid w:val="0038108C"/>
    <w:rsid w:val="00381A81"/>
    <w:rsid w:val="00381D44"/>
    <w:rsid w:val="003837FE"/>
    <w:rsid w:val="0038477E"/>
    <w:rsid w:val="0038479C"/>
    <w:rsid w:val="003858B2"/>
    <w:rsid w:val="00385ADE"/>
    <w:rsid w:val="00385FEB"/>
    <w:rsid w:val="00386126"/>
    <w:rsid w:val="0038686B"/>
    <w:rsid w:val="003877AF"/>
    <w:rsid w:val="003907EC"/>
    <w:rsid w:val="00390BB3"/>
    <w:rsid w:val="00390E16"/>
    <w:rsid w:val="00392C8E"/>
    <w:rsid w:val="00393D56"/>
    <w:rsid w:val="00393E50"/>
    <w:rsid w:val="00394F25"/>
    <w:rsid w:val="00395363"/>
    <w:rsid w:val="003953C5"/>
    <w:rsid w:val="00395571"/>
    <w:rsid w:val="00396519"/>
    <w:rsid w:val="00396F44"/>
    <w:rsid w:val="00396FE5"/>
    <w:rsid w:val="003A05BD"/>
    <w:rsid w:val="003A0DD4"/>
    <w:rsid w:val="003A2269"/>
    <w:rsid w:val="003A3CB5"/>
    <w:rsid w:val="003A3ED4"/>
    <w:rsid w:val="003A40C2"/>
    <w:rsid w:val="003A51C4"/>
    <w:rsid w:val="003A57AA"/>
    <w:rsid w:val="003A5D9F"/>
    <w:rsid w:val="003A694E"/>
    <w:rsid w:val="003A736A"/>
    <w:rsid w:val="003A7DC9"/>
    <w:rsid w:val="003B1352"/>
    <w:rsid w:val="003B23C7"/>
    <w:rsid w:val="003B29DC"/>
    <w:rsid w:val="003B306B"/>
    <w:rsid w:val="003B32A7"/>
    <w:rsid w:val="003B449A"/>
    <w:rsid w:val="003B57A9"/>
    <w:rsid w:val="003C07DC"/>
    <w:rsid w:val="003C0A32"/>
    <w:rsid w:val="003C1F6C"/>
    <w:rsid w:val="003C21BB"/>
    <w:rsid w:val="003C22A5"/>
    <w:rsid w:val="003C37D0"/>
    <w:rsid w:val="003C4981"/>
    <w:rsid w:val="003C630E"/>
    <w:rsid w:val="003C7FC2"/>
    <w:rsid w:val="003D064B"/>
    <w:rsid w:val="003D1302"/>
    <w:rsid w:val="003D1583"/>
    <w:rsid w:val="003D1B1F"/>
    <w:rsid w:val="003D2EBA"/>
    <w:rsid w:val="003D4EEB"/>
    <w:rsid w:val="003D5667"/>
    <w:rsid w:val="003D5F64"/>
    <w:rsid w:val="003D6D31"/>
    <w:rsid w:val="003D6D9B"/>
    <w:rsid w:val="003D6E3E"/>
    <w:rsid w:val="003D74BB"/>
    <w:rsid w:val="003E046F"/>
    <w:rsid w:val="003E4976"/>
    <w:rsid w:val="003F19F6"/>
    <w:rsid w:val="003F3236"/>
    <w:rsid w:val="003F3E92"/>
    <w:rsid w:val="003F442D"/>
    <w:rsid w:val="003F53F8"/>
    <w:rsid w:val="003F5810"/>
    <w:rsid w:val="003F6399"/>
    <w:rsid w:val="003F6D10"/>
    <w:rsid w:val="003F76A8"/>
    <w:rsid w:val="003F76BD"/>
    <w:rsid w:val="003F7A37"/>
    <w:rsid w:val="004000B7"/>
    <w:rsid w:val="00400575"/>
    <w:rsid w:val="00400C70"/>
    <w:rsid w:val="00401678"/>
    <w:rsid w:val="0040290F"/>
    <w:rsid w:val="00402D9E"/>
    <w:rsid w:val="0040388A"/>
    <w:rsid w:val="00404F11"/>
    <w:rsid w:val="00404F2F"/>
    <w:rsid w:val="004050A9"/>
    <w:rsid w:val="00405B9D"/>
    <w:rsid w:val="00406C55"/>
    <w:rsid w:val="00406DC6"/>
    <w:rsid w:val="00406FCA"/>
    <w:rsid w:val="004111E2"/>
    <w:rsid w:val="004114F0"/>
    <w:rsid w:val="00412AAF"/>
    <w:rsid w:val="004132D0"/>
    <w:rsid w:val="00413895"/>
    <w:rsid w:val="00417E4C"/>
    <w:rsid w:val="004209C1"/>
    <w:rsid w:val="00420E37"/>
    <w:rsid w:val="00421339"/>
    <w:rsid w:val="0042138B"/>
    <w:rsid w:val="00421700"/>
    <w:rsid w:val="00421E44"/>
    <w:rsid w:val="00422A74"/>
    <w:rsid w:val="0042507D"/>
    <w:rsid w:val="00425E0A"/>
    <w:rsid w:val="004277DA"/>
    <w:rsid w:val="00427D3F"/>
    <w:rsid w:val="0043229E"/>
    <w:rsid w:val="00432E79"/>
    <w:rsid w:val="0043370E"/>
    <w:rsid w:val="004345E5"/>
    <w:rsid w:val="00435886"/>
    <w:rsid w:val="004359C5"/>
    <w:rsid w:val="00436177"/>
    <w:rsid w:val="00437DA4"/>
    <w:rsid w:val="00437EAA"/>
    <w:rsid w:val="0044056F"/>
    <w:rsid w:val="00441085"/>
    <w:rsid w:val="0044230E"/>
    <w:rsid w:val="0044256D"/>
    <w:rsid w:val="0044277C"/>
    <w:rsid w:val="004446C1"/>
    <w:rsid w:val="00446B6A"/>
    <w:rsid w:val="0044763A"/>
    <w:rsid w:val="00447C0F"/>
    <w:rsid w:val="00447D5A"/>
    <w:rsid w:val="00450503"/>
    <w:rsid w:val="00451500"/>
    <w:rsid w:val="004520F0"/>
    <w:rsid w:val="004534B8"/>
    <w:rsid w:val="0045469F"/>
    <w:rsid w:val="0045537C"/>
    <w:rsid w:val="00456744"/>
    <w:rsid w:val="004570DD"/>
    <w:rsid w:val="00461426"/>
    <w:rsid w:val="004627DB"/>
    <w:rsid w:val="00464B06"/>
    <w:rsid w:val="004657DF"/>
    <w:rsid w:val="00466B44"/>
    <w:rsid w:val="0046743E"/>
    <w:rsid w:val="004678ED"/>
    <w:rsid w:val="004702E0"/>
    <w:rsid w:val="00470773"/>
    <w:rsid w:val="00471325"/>
    <w:rsid w:val="00471458"/>
    <w:rsid w:val="004719DE"/>
    <w:rsid w:val="00472652"/>
    <w:rsid w:val="00473D71"/>
    <w:rsid w:val="0047452B"/>
    <w:rsid w:val="004775F6"/>
    <w:rsid w:val="00477C16"/>
    <w:rsid w:val="00477D77"/>
    <w:rsid w:val="00480A65"/>
    <w:rsid w:val="00481332"/>
    <w:rsid w:val="00481338"/>
    <w:rsid w:val="00482B4E"/>
    <w:rsid w:val="0048531B"/>
    <w:rsid w:val="004854D6"/>
    <w:rsid w:val="00485F7F"/>
    <w:rsid w:val="00487089"/>
    <w:rsid w:val="00492103"/>
    <w:rsid w:val="0049213B"/>
    <w:rsid w:val="004925D0"/>
    <w:rsid w:val="004934A2"/>
    <w:rsid w:val="004937ED"/>
    <w:rsid w:val="00494BB2"/>
    <w:rsid w:val="00495B50"/>
    <w:rsid w:val="00495D99"/>
    <w:rsid w:val="004977DD"/>
    <w:rsid w:val="004A0A20"/>
    <w:rsid w:val="004A1E22"/>
    <w:rsid w:val="004A2422"/>
    <w:rsid w:val="004A2963"/>
    <w:rsid w:val="004A2AE1"/>
    <w:rsid w:val="004A3816"/>
    <w:rsid w:val="004A5453"/>
    <w:rsid w:val="004A5648"/>
    <w:rsid w:val="004A5B5F"/>
    <w:rsid w:val="004A6188"/>
    <w:rsid w:val="004A62C1"/>
    <w:rsid w:val="004A669F"/>
    <w:rsid w:val="004A6CD2"/>
    <w:rsid w:val="004A71AF"/>
    <w:rsid w:val="004A7C8F"/>
    <w:rsid w:val="004B13A6"/>
    <w:rsid w:val="004B1AC3"/>
    <w:rsid w:val="004B1CEB"/>
    <w:rsid w:val="004B2643"/>
    <w:rsid w:val="004B37A8"/>
    <w:rsid w:val="004B3FC4"/>
    <w:rsid w:val="004B5038"/>
    <w:rsid w:val="004B5159"/>
    <w:rsid w:val="004B569F"/>
    <w:rsid w:val="004B5954"/>
    <w:rsid w:val="004B6DFF"/>
    <w:rsid w:val="004B7BB1"/>
    <w:rsid w:val="004B7C46"/>
    <w:rsid w:val="004C05B8"/>
    <w:rsid w:val="004C0984"/>
    <w:rsid w:val="004C1FFE"/>
    <w:rsid w:val="004C31A4"/>
    <w:rsid w:val="004C70DD"/>
    <w:rsid w:val="004D01E6"/>
    <w:rsid w:val="004D1B0C"/>
    <w:rsid w:val="004D2C85"/>
    <w:rsid w:val="004D2D3D"/>
    <w:rsid w:val="004D3734"/>
    <w:rsid w:val="004D3EA0"/>
    <w:rsid w:val="004D409D"/>
    <w:rsid w:val="004D4CCC"/>
    <w:rsid w:val="004D59EB"/>
    <w:rsid w:val="004D737E"/>
    <w:rsid w:val="004D7819"/>
    <w:rsid w:val="004D7A5D"/>
    <w:rsid w:val="004D7C13"/>
    <w:rsid w:val="004D7C54"/>
    <w:rsid w:val="004E005E"/>
    <w:rsid w:val="004E04BB"/>
    <w:rsid w:val="004E0826"/>
    <w:rsid w:val="004E1CBB"/>
    <w:rsid w:val="004E25A0"/>
    <w:rsid w:val="004E4794"/>
    <w:rsid w:val="004E6565"/>
    <w:rsid w:val="004E709A"/>
    <w:rsid w:val="004F129B"/>
    <w:rsid w:val="004F49F7"/>
    <w:rsid w:val="004F4A73"/>
    <w:rsid w:val="004F4C2F"/>
    <w:rsid w:val="004F5216"/>
    <w:rsid w:val="004F5501"/>
    <w:rsid w:val="004F5ED7"/>
    <w:rsid w:val="004F6F38"/>
    <w:rsid w:val="004F7408"/>
    <w:rsid w:val="00500B9C"/>
    <w:rsid w:val="00501207"/>
    <w:rsid w:val="00502785"/>
    <w:rsid w:val="005034E3"/>
    <w:rsid w:val="00503FD4"/>
    <w:rsid w:val="00504C83"/>
    <w:rsid w:val="00504FC3"/>
    <w:rsid w:val="005059E6"/>
    <w:rsid w:val="00505B18"/>
    <w:rsid w:val="00505C09"/>
    <w:rsid w:val="00505FB4"/>
    <w:rsid w:val="0051051E"/>
    <w:rsid w:val="005117A9"/>
    <w:rsid w:val="00513BAD"/>
    <w:rsid w:val="00513E90"/>
    <w:rsid w:val="005149D5"/>
    <w:rsid w:val="005171DF"/>
    <w:rsid w:val="00517490"/>
    <w:rsid w:val="005178A6"/>
    <w:rsid w:val="00520C7C"/>
    <w:rsid w:val="00520FD9"/>
    <w:rsid w:val="005212CA"/>
    <w:rsid w:val="005214F0"/>
    <w:rsid w:val="00523307"/>
    <w:rsid w:val="0052406E"/>
    <w:rsid w:val="00527633"/>
    <w:rsid w:val="00531BC2"/>
    <w:rsid w:val="00532C03"/>
    <w:rsid w:val="00534048"/>
    <w:rsid w:val="005348B0"/>
    <w:rsid w:val="0053509C"/>
    <w:rsid w:val="00536A12"/>
    <w:rsid w:val="005378CD"/>
    <w:rsid w:val="00537A3B"/>
    <w:rsid w:val="0054040D"/>
    <w:rsid w:val="00541851"/>
    <w:rsid w:val="005440B5"/>
    <w:rsid w:val="005444B0"/>
    <w:rsid w:val="00546136"/>
    <w:rsid w:val="0054620D"/>
    <w:rsid w:val="00546278"/>
    <w:rsid w:val="0054754E"/>
    <w:rsid w:val="00547749"/>
    <w:rsid w:val="00550426"/>
    <w:rsid w:val="005508B3"/>
    <w:rsid w:val="00550C86"/>
    <w:rsid w:val="0055206B"/>
    <w:rsid w:val="00554B4C"/>
    <w:rsid w:val="00555D97"/>
    <w:rsid w:val="0055748D"/>
    <w:rsid w:val="00560356"/>
    <w:rsid w:val="00562376"/>
    <w:rsid w:val="005633E6"/>
    <w:rsid w:val="0056351A"/>
    <w:rsid w:val="005642A5"/>
    <w:rsid w:val="0056468D"/>
    <w:rsid w:val="0056499B"/>
    <w:rsid w:val="00565845"/>
    <w:rsid w:val="005660CE"/>
    <w:rsid w:val="00567258"/>
    <w:rsid w:val="00567911"/>
    <w:rsid w:val="00570378"/>
    <w:rsid w:val="00572FFC"/>
    <w:rsid w:val="0057364B"/>
    <w:rsid w:val="00573BEC"/>
    <w:rsid w:val="0057434A"/>
    <w:rsid w:val="00574BC8"/>
    <w:rsid w:val="00574BE8"/>
    <w:rsid w:val="00575F7E"/>
    <w:rsid w:val="00576B56"/>
    <w:rsid w:val="00576CA8"/>
    <w:rsid w:val="0057719F"/>
    <w:rsid w:val="00577FC4"/>
    <w:rsid w:val="00581ACB"/>
    <w:rsid w:val="00581C23"/>
    <w:rsid w:val="00582339"/>
    <w:rsid w:val="00583246"/>
    <w:rsid w:val="00583BE0"/>
    <w:rsid w:val="0058528D"/>
    <w:rsid w:val="005873D0"/>
    <w:rsid w:val="0058784F"/>
    <w:rsid w:val="00590383"/>
    <w:rsid w:val="0059078A"/>
    <w:rsid w:val="005918D4"/>
    <w:rsid w:val="00592087"/>
    <w:rsid w:val="0059222A"/>
    <w:rsid w:val="00594EAE"/>
    <w:rsid w:val="00595367"/>
    <w:rsid w:val="0059554D"/>
    <w:rsid w:val="00595F0F"/>
    <w:rsid w:val="00596598"/>
    <w:rsid w:val="00597FF5"/>
    <w:rsid w:val="005A059A"/>
    <w:rsid w:val="005A6046"/>
    <w:rsid w:val="005A6172"/>
    <w:rsid w:val="005A66C7"/>
    <w:rsid w:val="005A7B9F"/>
    <w:rsid w:val="005B004A"/>
    <w:rsid w:val="005B00CC"/>
    <w:rsid w:val="005B056A"/>
    <w:rsid w:val="005B19F9"/>
    <w:rsid w:val="005B1C50"/>
    <w:rsid w:val="005B265B"/>
    <w:rsid w:val="005B29DF"/>
    <w:rsid w:val="005B3B96"/>
    <w:rsid w:val="005B4931"/>
    <w:rsid w:val="005B5285"/>
    <w:rsid w:val="005B52FD"/>
    <w:rsid w:val="005B5BED"/>
    <w:rsid w:val="005B6A27"/>
    <w:rsid w:val="005B6B91"/>
    <w:rsid w:val="005B7A03"/>
    <w:rsid w:val="005B7D1D"/>
    <w:rsid w:val="005C25FC"/>
    <w:rsid w:val="005C2D74"/>
    <w:rsid w:val="005C47A2"/>
    <w:rsid w:val="005C7456"/>
    <w:rsid w:val="005D03DA"/>
    <w:rsid w:val="005D22DE"/>
    <w:rsid w:val="005D24A5"/>
    <w:rsid w:val="005D25FE"/>
    <w:rsid w:val="005D4170"/>
    <w:rsid w:val="005D421F"/>
    <w:rsid w:val="005D617B"/>
    <w:rsid w:val="005D67F0"/>
    <w:rsid w:val="005D7E80"/>
    <w:rsid w:val="005E1588"/>
    <w:rsid w:val="005E2ECB"/>
    <w:rsid w:val="005E56CD"/>
    <w:rsid w:val="005E5947"/>
    <w:rsid w:val="005E7B2B"/>
    <w:rsid w:val="005E7CD7"/>
    <w:rsid w:val="005F3D82"/>
    <w:rsid w:val="005F6C99"/>
    <w:rsid w:val="005F7F01"/>
    <w:rsid w:val="00600F1A"/>
    <w:rsid w:val="006013C0"/>
    <w:rsid w:val="00602F5D"/>
    <w:rsid w:val="006033E5"/>
    <w:rsid w:val="006037E4"/>
    <w:rsid w:val="00606C38"/>
    <w:rsid w:val="00607D35"/>
    <w:rsid w:val="00611403"/>
    <w:rsid w:val="006117C8"/>
    <w:rsid w:val="00611858"/>
    <w:rsid w:val="006129D1"/>
    <w:rsid w:val="006130BB"/>
    <w:rsid w:val="00613C7D"/>
    <w:rsid w:val="006146F2"/>
    <w:rsid w:val="006147E2"/>
    <w:rsid w:val="00614BA4"/>
    <w:rsid w:val="00614BE9"/>
    <w:rsid w:val="00614E41"/>
    <w:rsid w:val="00616611"/>
    <w:rsid w:val="006200C7"/>
    <w:rsid w:val="00620CF1"/>
    <w:rsid w:val="00624CF5"/>
    <w:rsid w:val="00626E6A"/>
    <w:rsid w:val="006273FB"/>
    <w:rsid w:val="00627F13"/>
    <w:rsid w:val="00630506"/>
    <w:rsid w:val="0063058B"/>
    <w:rsid w:val="0063067D"/>
    <w:rsid w:val="00630CC4"/>
    <w:rsid w:val="00633BFF"/>
    <w:rsid w:val="0063450F"/>
    <w:rsid w:val="00634948"/>
    <w:rsid w:val="00635B89"/>
    <w:rsid w:val="00636B90"/>
    <w:rsid w:val="006370B4"/>
    <w:rsid w:val="00637BAA"/>
    <w:rsid w:val="0064000D"/>
    <w:rsid w:val="00640599"/>
    <w:rsid w:val="006414D7"/>
    <w:rsid w:val="00643C74"/>
    <w:rsid w:val="006441BC"/>
    <w:rsid w:val="00644D0F"/>
    <w:rsid w:val="00644EAE"/>
    <w:rsid w:val="00645467"/>
    <w:rsid w:val="00646FDE"/>
    <w:rsid w:val="006515D8"/>
    <w:rsid w:val="006532EA"/>
    <w:rsid w:val="00653779"/>
    <w:rsid w:val="00653F2D"/>
    <w:rsid w:val="00654EBB"/>
    <w:rsid w:val="00655E98"/>
    <w:rsid w:val="00656419"/>
    <w:rsid w:val="00656788"/>
    <w:rsid w:val="00657920"/>
    <w:rsid w:val="006619D2"/>
    <w:rsid w:val="00661DFD"/>
    <w:rsid w:val="00662628"/>
    <w:rsid w:val="00662FED"/>
    <w:rsid w:val="006637A3"/>
    <w:rsid w:val="00667C9C"/>
    <w:rsid w:val="006705EA"/>
    <w:rsid w:val="0067337F"/>
    <w:rsid w:val="0067353D"/>
    <w:rsid w:val="00681F85"/>
    <w:rsid w:val="00682CEB"/>
    <w:rsid w:val="00682E7E"/>
    <w:rsid w:val="0068322C"/>
    <w:rsid w:val="0068331C"/>
    <w:rsid w:val="006844E5"/>
    <w:rsid w:val="00687423"/>
    <w:rsid w:val="00687620"/>
    <w:rsid w:val="00687861"/>
    <w:rsid w:val="00687D96"/>
    <w:rsid w:val="00690B0C"/>
    <w:rsid w:val="006918C8"/>
    <w:rsid w:val="00692E81"/>
    <w:rsid w:val="0069302B"/>
    <w:rsid w:val="00695728"/>
    <w:rsid w:val="00695A2B"/>
    <w:rsid w:val="00697F99"/>
    <w:rsid w:val="0069EB22"/>
    <w:rsid w:val="006A16B7"/>
    <w:rsid w:val="006A185D"/>
    <w:rsid w:val="006A2C70"/>
    <w:rsid w:val="006A32CA"/>
    <w:rsid w:val="006A3856"/>
    <w:rsid w:val="006A5369"/>
    <w:rsid w:val="006A57A4"/>
    <w:rsid w:val="006A682A"/>
    <w:rsid w:val="006A69DA"/>
    <w:rsid w:val="006A74C4"/>
    <w:rsid w:val="006B10B6"/>
    <w:rsid w:val="006B1EE7"/>
    <w:rsid w:val="006B4D55"/>
    <w:rsid w:val="006B5C46"/>
    <w:rsid w:val="006B6B63"/>
    <w:rsid w:val="006B7F25"/>
    <w:rsid w:val="006C1341"/>
    <w:rsid w:val="006C266E"/>
    <w:rsid w:val="006C26E9"/>
    <w:rsid w:val="006C4F05"/>
    <w:rsid w:val="006C6A59"/>
    <w:rsid w:val="006D1E13"/>
    <w:rsid w:val="006D2473"/>
    <w:rsid w:val="006D2825"/>
    <w:rsid w:val="006D7012"/>
    <w:rsid w:val="006D77E1"/>
    <w:rsid w:val="006E02FB"/>
    <w:rsid w:val="006E06F2"/>
    <w:rsid w:val="006E0A5A"/>
    <w:rsid w:val="006E15D1"/>
    <w:rsid w:val="006E29B6"/>
    <w:rsid w:val="006E43E9"/>
    <w:rsid w:val="006E5DD4"/>
    <w:rsid w:val="006E6213"/>
    <w:rsid w:val="006E6B7E"/>
    <w:rsid w:val="006E6F97"/>
    <w:rsid w:val="006E768B"/>
    <w:rsid w:val="006F1578"/>
    <w:rsid w:val="006F1D22"/>
    <w:rsid w:val="006F1FEF"/>
    <w:rsid w:val="006F2178"/>
    <w:rsid w:val="006F2254"/>
    <w:rsid w:val="006F2520"/>
    <w:rsid w:val="006F2E08"/>
    <w:rsid w:val="006F3EDC"/>
    <w:rsid w:val="006F49B5"/>
    <w:rsid w:val="006F5164"/>
    <w:rsid w:val="006F5886"/>
    <w:rsid w:val="006F592A"/>
    <w:rsid w:val="006F619B"/>
    <w:rsid w:val="006F7268"/>
    <w:rsid w:val="007004A2"/>
    <w:rsid w:val="00701401"/>
    <w:rsid w:val="007014A3"/>
    <w:rsid w:val="00702836"/>
    <w:rsid w:val="0070352F"/>
    <w:rsid w:val="00704A33"/>
    <w:rsid w:val="00704F80"/>
    <w:rsid w:val="00705D07"/>
    <w:rsid w:val="00705DFE"/>
    <w:rsid w:val="00710251"/>
    <w:rsid w:val="007107B5"/>
    <w:rsid w:val="0071089E"/>
    <w:rsid w:val="00710CF1"/>
    <w:rsid w:val="00713206"/>
    <w:rsid w:val="0071374E"/>
    <w:rsid w:val="00713E11"/>
    <w:rsid w:val="00714187"/>
    <w:rsid w:val="00715547"/>
    <w:rsid w:val="0071579F"/>
    <w:rsid w:val="00715B74"/>
    <w:rsid w:val="00717754"/>
    <w:rsid w:val="007211E8"/>
    <w:rsid w:val="00721844"/>
    <w:rsid w:val="00721CEE"/>
    <w:rsid w:val="00722F10"/>
    <w:rsid w:val="00724A05"/>
    <w:rsid w:val="00724F32"/>
    <w:rsid w:val="0072589A"/>
    <w:rsid w:val="007258FE"/>
    <w:rsid w:val="00727187"/>
    <w:rsid w:val="007303DB"/>
    <w:rsid w:val="00730663"/>
    <w:rsid w:val="00730E7F"/>
    <w:rsid w:val="007340C8"/>
    <w:rsid w:val="00734290"/>
    <w:rsid w:val="0073469B"/>
    <w:rsid w:val="00735204"/>
    <w:rsid w:val="007363AE"/>
    <w:rsid w:val="007366DA"/>
    <w:rsid w:val="007376D7"/>
    <w:rsid w:val="00740372"/>
    <w:rsid w:val="0074142C"/>
    <w:rsid w:val="00741D67"/>
    <w:rsid w:val="00742540"/>
    <w:rsid w:val="00743AF9"/>
    <w:rsid w:val="00743C74"/>
    <w:rsid w:val="00744609"/>
    <w:rsid w:val="00744C36"/>
    <w:rsid w:val="007457FE"/>
    <w:rsid w:val="00747442"/>
    <w:rsid w:val="00752135"/>
    <w:rsid w:val="00753611"/>
    <w:rsid w:val="00753AE2"/>
    <w:rsid w:val="00753CEA"/>
    <w:rsid w:val="007540F9"/>
    <w:rsid w:val="00755365"/>
    <w:rsid w:val="007562ED"/>
    <w:rsid w:val="007578F2"/>
    <w:rsid w:val="00757B96"/>
    <w:rsid w:val="007603EF"/>
    <w:rsid w:val="007625B9"/>
    <w:rsid w:val="00763F81"/>
    <w:rsid w:val="007643BC"/>
    <w:rsid w:val="0076481E"/>
    <w:rsid w:val="0076586C"/>
    <w:rsid w:val="00766A49"/>
    <w:rsid w:val="00766FE9"/>
    <w:rsid w:val="0077033C"/>
    <w:rsid w:val="007704B3"/>
    <w:rsid w:val="00773CC2"/>
    <w:rsid w:val="00774336"/>
    <w:rsid w:val="0077490F"/>
    <w:rsid w:val="00775B3B"/>
    <w:rsid w:val="007803FD"/>
    <w:rsid w:val="00780CE8"/>
    <w:rsid w:val="007819FF"/>
    <w:rsid w:val="00782220"/>
    <w:rsid w:val="0078365E"/>
    <w:rsid w:val="007862CF"/>
    <w:rsid w:val="007870B4"/>
    <w:rsid w:val="00787284"/>
    <w:rsid w:val="00787B23"/>
    <w:rsid w:val="0079108B"/>
    <w:rsid w:val="007914A0"/>
    <w:rsid w:val="00791FDB"/>
    <w:rsid w:val="007934AD"/>
    <w:rsid w:val="007939E7"/>
    <w:rsid w:val="007944C5"/>
    <w:rsid w:val="00794A38"/>
    <w:rsid w:val="00795A68"/>
    <w:rsid w:val="00795BEC"/>
    <w:rsid w:val="00796E93"/>
    <w:rsid w:val="00796FF1"/>
    <w:rsid w:val="007A0378"/>
    <w:rsid w:val="007A107A"/>
    <w:rsid w:val="007A1209"/>
    <w:rsid w:val="007A2A53"/>
    <w:rsid w:val="007A4427"/>
    <w:rsid w:val="007A4898"/>
    <w:rsid w:val="007A4F3E"/>
    <w:rsid w:val="007A5C39"/>
    <w:rsid w:val="007A5CDE"/>
    <w:rsid w:val="007A73EB"/>
    <w:rsid w:val="007A7B0E"/>
    <w:rsid w:val="007B134A"/>
    <w:rsid w:val="007B1A28"/>
    <w:rsid w:val="007B1F5A"/>
    <w:rsid w:val="007B2C43"/>
    <w:rsid w:val="007B3955"/>
    <w:rsid w:val="007B5968"/>
    <w:rsid w:val="007B7C71"/>
    <w:rsid w:val="007C0A89"/>
    <w:rsid w:val="007C1FA6"/>
    <w:rsid w:val="007C3D92"/>
    <w:rsid w:val="007C44C8"/>
    <w:rsid w:val="007C530B"/>
    <w:rsid w:val="007C5948"/>
    <w:rsid w:val="007C67AF"/>
    <w:rsid w:val="007C69CA"/>
    <w:rsid w:val="007C6DD0"/>
    <w:rsid w:val="007C7F8C"/>
    <w:rsid w:val="007D013C"/>
    <w:rsid w:val="007D0C7C"/>
    <w:rsid w:val="007D0DE4"/>
    <w:rsid w:val="007D1276"/>
    <w:rsid w:val="007D1642"/>
    <w:rsid w:val="007D2592"/>
    <w:rsid w:val="007D26E0"/>
    <w:rsid w:val="007D3179"/>
    <w:rsid w:val="007D3B48"/>
    <w:rsid w:val="007D433C"/>
    <w:rsid w:val="007D50CF"/>
    <w:rsid w:val="007D5FCF"/>
    <w:rsid w:val="007D6F1A"/>
    <w:rsid w:val="007D70A2"/>
    <w:rsid w:val="007E053B"/>
    <w:rsid w:val="007E0622"/>
    <w:rsid w:val="007E3BB9"/>
    <w:rsid w:val="007E3C85"/>
    <w:rsid w:val="007E3CE0"/>
    <w:rsid w:val="007E3E9E"/>
    <w:rsid w:val="007E446D"/>
    <w:rsid w:val="007E47CE"/>
    <w:rsid w:val="007E4927"/>
    <w:rsid w:val="007E4AF9"/>
    <w:rsid w:val="007E4F50"/>
    <w:rsid w:val="007E75E1"/>
    <w:rsid w:val="007E766A"/>
    <w:rsid w:val="007F0CAB"/>
    <w:rsid w:val="007F0EF6"/>
    <w:rsid w:val="007F10B1"/>
    <w:rsid w:val="007F1716"/>
    <w:rsid w:val="007F1996"/>
    <w:rsid w:val="007F1B40"/>
    <w:rsid w:val="007F1E96"/>
    <w:rsid w:val="007F29C1"/>
    <w:rsid w:val="007F30DA"/>
    <w:rsid w:val="007F363C"/>
    <w:rsid w:val="007F3657"/>
    <w:rsid w:val="007F3D84"/>
    <w:rsid w:val="007F40DB"/>
    <w:rsid w:val="007F4756"/>
    <w:rsid w:val="007F559B"/>
    <w:rsid w:val="007F5C53"/>
    <w:rsid w:val="007F6D86"/>
    <w:rsid w:val="007F70E8"/>
    <w:rsid w:val="007F7A9B"/>
    <w:rsid w:val="00800445"/>
    <w:rsid w:val="0080069D"/>
    <w:rsid w:val="00800D94"/>
    <w:rsid w:val="0080112E"/>
    <w:rsid w:val="008011CB"/>
    <w:rsid w:val="0080259B"/>
    <w:rsid w:val="00803EA4"/>
    <w:rsid w:val="00804C76"/>
    <w:rsid w:val="00805EEF"/>
    <w:rsid w:val="00806994"/>
    <w:rsid w:val="00806E46"/>
    <w:rsid w:val="00806EA6"/>
    <w:rsid w:val="00806F01"/>
    <w:rsid w:val="00807B83"/>
    <w:rsid w:val="00811174"/>
    <w:rsid w:val="00812029"/>
    <w:rsid w:val="008129AB"/>
    <w:rsid w:val="00813C13"/>
    <w:rsid w:val="00813C15"/>
    <w:rsid w:val="00815430"/>
    <w:rsid w:val="0081571F"/>
    <w:rsid w:val="0081590C"/>
    <w:rsid w:val="00817C8A"/>
    <w:rsid w:val="00817CAF"/>
    <w:rsid w:val="0082108D"/>
    <w:rsid w:val="0082197B"/>
    <w:rsid w:val="00822693"/>
    <w:rsid w:val="00822BF6"/>
    <w:rsid w:val="00822D97"/>
    <w:rsid w:val="00823718"/>
    <w:rsid w:val="00823966"/>
    <w:rsid w:val="00824751"/>
    <w:rsid w:val="00824757"/>
    <w:rsid w:val="0082678F"/>
    <w:rsid w:val="00826A9C"/>
    <w:rsid w:val="00827E05"/>
    <w:rsid w:val="00830327"/>
    <w:rsid w:val="00831FB6"/>
    <w:rsid w:val="00833916"/>
    <w:rsid w:val="00833932"/>
    <w:rsid w:val="00835D2E"/>
    <w:rsid w:val="00836333"/>
    <w:rsid w:val="00837C2F"/>
    <w:rsid w:val="00837D34"/>
    <w:rsid w:val="0084018A"/>
    <w:rsid w:val="00842299"/>
    <w:rsid w:val="00842697"/>
    <w:rsid w:val="008456ED"/>
    <w:rsid w:val="00846E8A"/>
    <w:rsid w:val="0085023F"/>
    <w:rsid w:val="00850496"/>
    <w:rsid w:val="00851CC6"/>
    <w:rsid w:val="00853B82"/>
    <w:rsid w:val="00853DB1"/>
    <w:rsid w:val="00853ECB"/>
    <w:rsid w:val="00853FB5"/>
    <w:rsid w:val="0085581B"/>
    <w:rsid w:val="00855FAD"/>
    <w:rsid w:val="008604BA"/>
    <w:rsid w:val="00862F06"/>
    <w:rsid w:val="0086345F"/>
    <w:rsid w:val="00864946"/>
    <w:rsid w:val="0086508C"/>
    <w:rsid w:val="008665CB"/>
    <w:rsid w:val="00866BEE"/>
    <w:rsid w:val="00867CD6"/>
    <w:rsid w:val="008715DF"/>
    <w:rsid w:val="00871B9D"/>
    <w:rsid w:val="00872649"/>
    <w:rsid w:val="00872D96"/>
    <w:rsid w:val="00874642"/>
    <w:rsid w:val="0087501A"/>
    <w:rsid w:val="0087591D"/>
    <w:rsid w:val="0087687B"/>
    <w:rsid w:val="00877EE4"/>
    <w:rsid w:val="0088077F"/>
    <w:rsid w:val="00881F64"/>
    <w:rsid w:val="008830D6"/>
    <w:rsid w:val="008830FC"/>
    <w:rsid w:val="00883742"/>
    <w:rsid w:val="00883DEB"/>
    <w:rsid w:val="00883F6C"/>
    <w:rsid w:val="00884B25"/>
    <w:rsid w:val="00884F68"/>
    <w:rsid w:val="00887478"/>
    <w:rsid w:val="00887F87"/>
    <w:rsid w:val="008901B7"/>
    <w:rsid w:val="008907AD"/>
    <w:rsid w:val="0089080B"/>
    <w:rsid w:val="00890B19"/>
    <w:rsid w:val="00891000"/>
    <w:rsid w:val="008910B2"/>
    <w:rsid w:val="008922CB"/>
    <w:rsid w:val="0089342A"/>
    <w:rsid w:val="00893A6A"/>
    <w:rsid w:val="00893F0F"/>
    <w:rsid w:val="00894185"/>
    <w:rsid w:val="00894CBA"/>
    <w:rsid w:val="008954DA"/>
    <w:rsid w:val="008955D7"/>
    <w:rsid w:val="0089577D"/>
    <w:rsid w:val="00895CBA"/>
    <w:rsid w:val="00895D31"/>
    <w:rsid w:val="00896D2F"/>
    <w:rsid w:val="008970F7"/>
    <w:rsid w:val="0089724F"/>
    <w:rsid w:val="00897F3A"/>
    <w:rsid w:val="008A129F"/>
    <w:rsid w:val="008A4C09"/>
    <w:rsid w:val="008A5F6D"/>
    <w:rsid w:val="008A62BF"/>
    <w:rsid w:val="008A6603"/>
    <w:rsid w:val="008A71E7"/>
    <w:rsid w:val="008B0443"/>
    <w:rsid w:val="008B17BF"/>
    <w:rsid w:val="008B1F73"/>
    <w:rsid w:val="008B3303"/>
    <w:rsid w:val="008B4232"/>
    <w:rsid w:val="008B4995"/>
    <w:rsid w:val="008B4BAB"/>
    <w:rsid w:val="008B61C6"/>
    <w:rsid w:val="008C0B39"/>
    <w:rsid w:val="008C175E"/>
    <w:rsid w:val="008C278D"/>
    <w:rsid w:val="008C3C24"/>
    <w:rsid w:val="008C504E"/>
    <w:rsid w:val="008C51E5"/>
    <w:rsid w:val="008C5329"/>
    <w:rsid w:val="008C60B1"/>
    <w:rsid w:val="008C7080"/>
    <w:rsid w:val="008C70FA"/>
    <w:rsid w:val="008C78A8"/>
    <w:rsid w:val="008C7CA1"/>
    <w:rsid w:val="008D13AD"/>
    <w:rsid w:val="008D24B0"/>
    <w:rsid w:val="008D25F6"/>
    <w:rsid w:val="008D28A5"/>
    <w:rsid w:val="008D2994"/>
    <w:rsid w:val="008D6988"/>
    <w:rsid w:val="008D6D3F"/>
    <w:rsid w:val="008D74A8"/>
    <w:rsid w:val="008D7511"/>
    <w:rsid w:val="008E1315"/>
    <w:rsid w:val="008E16D8"/>
    <w:rsid w:val="008E1D27"/>
    <w:rsid w:val="008E22F8"/>
    <w:rsid w:val="008E289B"/>
    <w:rsid w:val="008E39C1"/>
    <w:rsid w:val="008E3DBB"/>
    <w:rsid w:val="008E3DE5"/>
    <w:rsid w:val="008E3EEB"/>
    <w:rsid w:val="008E54DB"/>
    <w:rsid w:val="008E6700"/>
    <w:rsid w:val="008F508D"/>
    <w:rsid w:val="008F5CD8"/>
    <w:rsid w:val="008F6D71"/>
    <w:rsid w:val="008F71BD"/>
    <w:rsid w:val="008F72FC"/>
    <w:rsid w:val="00900728"/>
    <w:rsid w:val="0090082F"/>
    <w:rsid w:val="00900994"/>
    <w:rsid w:val="009014D1"/>
    <w:rsid w:val="00901C12"/>
    <w:rsid w:val="00902538"/>
    <w:rsid w:val="009031E2"/>
    <w:rsid w:val="009037AD"/>
    <w:rsid w:val="00903D05"/>
    <w:rsid w:val="00904224"/>
    <w:rsid w:val="00904961"/>
    <w:rsid w:val="0090513A"/>
    <w:rsid w:val="00905345"/>
    <w:rsid w:val="009063FC"/>
    <w:rsid w:val="00906FFC"/>
    <w:rsid w:val="0090705F"/>
    <w:rsid w:val="009071EB"/>
    <w:rsid w:val="00907D08"/>
    <w:rsid w:val="009111AB"/>
    <w:rsid w:val="00911327"/>
    <w:rsid w:val="00911A14"/>
    <w:rsid w:val="00912AEE"/>
    <w:rsid w:val="009138A1"/>
    <w:rsid w:val="00914A07"/>
    <w:rsid w:val="00916ACF"/>
    <w:rsid w:val="0092019C"/>
    <w:rsid w:val="00920297"/>
    <w:rsid w:val="00920AD7"/>
    <w:rsid w:val="00920B6F"/>
    <w:rsid w:val="009215F1"/>
    <w:rsid w:val="00921A4C"/>
    <w:rsid w:val="00922006"/>
    <w:rsid w:val="00923348"/>
    <w:rsid w:val="00923720"/>
    <w:rsid w:val="0092482B"/>
    <w:rsid w:val="009254D1"/>
    <w:rsid w:val="00925865"/>
    <w:rsid w:val="00926848"/>
    <w:rsid w:val="00926BE4"/>
    <w:rsid w:val="00926C02"/>
    <w:rsid w:val="0093159F"/>
    <w:rsid w:val="00931C33"/>
    <w:rsid w:val="00931C84"/>
    <w:rsid w:val="009339F6"/>
    <w:rsid w:val="00934305"/>
    <w:rsid w:val="0093483D"/>
    <w:rsid w:val="009348AB"/>
    <w:rsid w:val="009352DC"/>
    <w:rsid w:val="00935C68"/>
    <w:rsid w:val="00936641"/>
    <w:rsid w:val="0093678E"/>
    <w:rsid w:val="009367CE"/>
    <w:rsid w:val="00936CDA"/>
    <w:rsid w:val="00937353"/>
    <w:rsid w:val="00942446"/>
    <w:rsid w:val="009430E0"/>
    <w:rsid w:val="0094477A"/>
    <w:rsid w:val="00944B57"/>
    <w:rsid w:val="00945F16"/>
    <w:rsid w:val="00946180"/>
    <w:rsid w:val="00950CEB"/>
    <w:rsid w:val="009510C7"/>
    <w:rsid w:val="00951359"/>
    <w:rsid w:val="0095255E"/>
    <w:rsid w:val="00952CAA"/>
    <w:rsid w:val="009536BD"/>
    <w:rsid w:val="00955ECA"/>
    <w:rsid w:val="009561C0"/>
    <w:rsid w:val="00956799"/>
    <w:rsid w:val="00956E54"/>
    <w:rsid w:val="009575A7"/>
    <w:rsid w:val="00957600"/>
    <w:rsid w:val="00957F24"/>
    <w:rsid w:val="00960B69"/>
    <w:rsid w:val="00960BBB"/>
    <w:rsid w:val="00960D00"/>
    <w:rsid w:val="00961F86"/>
    <w:rsid w:val="00963584"/>
    <w:rsid w:val="0096364B"/>
    <w:rsid w:val="009636EF"/>
    <w:rsid w:val="009637A5"/>
    <w:rsid w:val="00963820"/>
    <w:rsid w:val="00963A06"/>
    <w:rsid w:val="00966DDC"/>
    <w:rsid w:val="0096777A"/>
    <w:rsid w:val="00967E71"/>
    <w:rsid w:val="009718F5"/>
    <w:rsid w:val="00971E84"/>
    <w:rsid w:val="00973155"/>
    <w:rsid w:val="00973D0E"/>
    <w:rsid w:val="00975291"/>
    <w:rsid w:val="00975377"/>
    <w:rsid w:val="00975959"/>
    <w:rsid w:val="0097696D"/>
    <w:rsid w:val="0097711C"/>
    <w:rsid w:val="0097735B"/>
    <w:rsid w:val="00977483"/>
    <w:rsid w:val="00981E51"/>
    <w:rsid w:val="0098423E"/>
    <w:rsid w:val="00985926"/>
    <w:rsid w:val="00986228"/>
    <w:rsid w:val="00987373"/>
    <w:rsid w:val="00987CBB"/>
    <w:rsid w:val="009903B5"/>
    <w:rsid w:val="0099121B"/>
    <w:rsid w:val="009915CC"/>
    <w:rsid w:val="00992035"/>
    <w:rsid w:val="00992319"/>
    <w:rsid w:val="00993435"/>
    <w:rsid w:val="00993806"/>
    <w:rsid w:val="00993BE0"/>
    <w:rsid w:val="009946A2"/>
    <w:rsid w:val="00996AD4"/>
    <w:rsid w:val="009978FA"/>
    <w:rsid w:val="009A0834"/>
    <w:rsid w:val="009A1281"/>
    <w:rsid w:val="009A2563"/>
    <w:rsid w:val="009A3B64"/>
    <w:rsid w:val="009A4232"/>
    <w:rsid w:val="009A47B3"/>
    <w:rsid w:val="009A47E8"/>
    <w:rsid w:val="009A5D61"/>
    <w:rsid w:val="009A6803"/>
    <w:rsid w:val="009A7BA5"/>
    <w:rsid w:val="009B09CA"/>
    <w:rsid w:val="009B11AA"/>
    <w:rsid w:val="009B18C6"/>
    <w:rsid w:val="009B2803"/>
    <w:rsid w:val="009B2AEE"/>
    <w:rsid w:val="009B4367"/>
    <w:rsid w:val="009B47BA"/>
    <w:rsid w:val="009B6325"/>
    <w:rsid w:val="009B635E"/>
    <w:rsid w:val="009C0267"/>
    <w:rsid w:val="009C08C7"/>
    <w:rsid w:val="009C0FCF"/>
    <w:rsid w:val="009C19E4"/>
    <w:rsid w:val="009C1E96"/>
    <w:rsid w:val="009C20AE"/>
    <w:rsid w:val="009C21C2"/>
    <w:rsid w:val="009C3204"/>
    <w:rsid w:val="009C3980"/>
    <w:rsid w:val="009C40AC"/>
    <w:rsid w:val="009C4368"/>
    <w:rsid w:val="009C6315"/>
    <w:rsid w:val="009C6F67"/>
    <w:rsid w:val="009C7CA8"/>
    <w:rsid w:val="009C7E67"/>
    <w:rsid w:val="009D0BD6"/>
    <w:rsid w:val="009D12D1"/>
    <w:rsid w:val="009D13AF"/>
    <w:rsid w:val="009D1AA0"/>
    <w:rsid w:val="009D4051"/>
    <w:rsid w:val="009E0E21"/>
    <w:rsid w:val="009E1D8C"/>
    <w:rsid w:val="009E1F0A"/>
    <w:rsid w:val="009E35E0"/>
    <w:rsid w:val="009E4D15"/>
    <w:rsid w:val="009E4E75"/>
    <w:rsid w:val="009E69E9"/>
    <w:rsid w:val="009E6B29"/>
    <w:rsid w:val="009F0541"/>
    <w:rsid w:val="009F1C1A"/>
    <w:rsid w:val="009F22D7"/>
    <w:rsid w:val="009F2868"/>
    <w:rsid w:val="009F2A28"/>
    <w:rsid w:val="009F2B5D"/>
    <w:rsid w:val="009F435D"/>
    <w:rsid w:val="009F5AAF"/>
    <w:rsid w:val="009F6A2B"/>
    <w:rsid w:val="00A0020D"/>
    <w:rsid w:val="00A0087F"/>
    <w:rsid w:val="00A00F77"/>
    <w:rsid w:val="00A01102"/>
    <w:rsid w:val="00A012E3"/>
    <w:rsid w:val="00A02117"/>
    <w:rsid w:val="00A03887"/>
    <w:rsid w:val="00A03B47"/>
    <w:rsid w:val="00A041E8"/>
    <w:rsid w:val="00A042E0"/>
    <w:rsid w:val="00A07280"/>
    <w:rsid w:val="00A10CF9"/>
    <w:rsid w:val="00A1192C"/>
    <w:rsid w:val="00A11970"/>
    <w:rsid w:val="00A11CE9"/>
    <w:rsid w:val="00A12041"/>
    <w:rsid w:val="00A1274D"/>
    <w:rsid w:val="00A13644"/>
    <w:rsid w:val="00A14132"/>
    <w:rsid w:val="00A14CA5"/>
    <w:rsid w:val="00A15129"/>
    <w:rsid w:val="00A15C0C"/>
    <w:rsid w:val="00A165C9"/>
    <w:rsid w:val="00A224CF"/>
    <w:rsid w:val="00A2291F"/>
    <w:rsid w:val="00A22DD9"/>
    <w:rsid w:val="00A23727"/>
    <w:rsid w:val="00A25340"/>
    <w:rsid w:val="00A257DA"/>
    <w:rsid w:val="00A258FA"/>
    <w:rsid w:val="00A3041D"/>
    <w:rsid w:val="00A307B5"/>
    <w:rsid w:val="00A30E5E"/>
    <w:rsid w:val="00A315A9"/>
    <w:rsid w:val="00A31815"/>
    <w:rsid w:val="00A31B26"/>
    <w:rsid w:val="00A32172"/>
    <w:rsid w:val="00A32CCC"/>
    <w:rsid w:val="00A33216"/>
    <w:rsid w:val="00A3398D"/>
    <w:rsid w:val="00A33B76"/>
    <w:rsid w:val="00A33B8B"/>
    <w:rsid w:val="00A348F6"/>
    <w:rsid w:val="00A34FB2"/>
    <w:rsid w:val="00A353D2"/>
    <w:rsid w:val="00A362E6"/>
    <w:rsid w:val="00A36EEE"/>
    <w:rsid w:val="00A37473"/>
    <w:rsid w:val="00A407F4"/>
    <w:rsid w:val="00A40909"/>
    <w:rsid w:val="00A40A7F"/>
    <w:rsid w:val="00A41585"/>
    <w:rsid w:val="00A41853"/>
    <w:rsid w:val="00A42992"/>
    <w:rsid w:val="00A43274"/>
    <w:rsid w:val="00A4336E"/>
    <w:rsid w:val="00A43ECB"/>
    <w:rsid w:val="00A451E7"/>
    <w:rsid w:val="00A47456"/>
    <w:rsid w:val="00A47A2C"/>
    <w:rsid w:val="00A50438"/>
    <w:rsid w:val="00A50DB2"/>
    <w:rsid w:val="00A517CE"/>
    <w:rsid w:val="00A51C1E"/>
    <w:rsid w:val="00A524E1"/>
    <w:rsid w:val="00A53B63"/>
    <w:rsid w:val="00A548B2"/>
    <w:rsid w:val="00A54E19"/>
    <w:rsid w:val="00A55949"/>
    <w:rsid w:val="00A55A23"/>
    <w:rsid w:val="00A56C5B"/>
    <w:rsid w:val="00A61C79"/>
    <w:rsid w:val="00A61CB2"/>
    <w:rsid w:val="00A63127"/>
    <w:rsid w:val="00A631B9"/>
    <w:rsid w:val="00A64653"/>
    <w:rsid w:val="00A65096"/>
    <w:rsid w:val="00A65D86"/>
    <w:rsid w:val="00A66D8E"/>
    <w:rsid w:val="00A67210"/>
    <w:rsid w:val="00A7067A"/>
    <w:rsid w:val="00A70828"/>
    <w:rsid w:val="00A70A9A"/>
    <w:rsid w:val="00A71CAF"/>
    <w:rsid w:val="00A725D0"/>
    <w:rsid w:val="00A72C36"/>
    <w:rsid w:val="00A739EA"/>
    <w:rsid w:val="00A74685"/>
    <w:rsid w:val="00A75299"/>
    <w:rsid w:val="00A75CA7"/>
    <w:rsid w:val="00A7652A"/>
    <w:rsid w:val="00A7776F"/>
    <w:rsid w:val="00A77C19"/>
    <w:rsid w:val="00A77FBC"/>
    <w:rsid w:val="00A80146"/>
    <w:rsid w:val="00A81A9B"/>
    <w:rsid w:val="00A837AB"/>
    <w:rsid w:val="00A83E81"/>
    <w:rsid w:val="00A8452D"/>
    <w:rsid w:val="00A851CF"/>
    <w:rsid w:val="00A85352"/>
    <w:rsid w:val="00A8580A"/>
    <w:rsid w:val="00A86F06"/>
    <w:rsid w:val="00A87DA9"/>
    <w:rsid w:val="00A90EDC"/>
    <w:rsid w:val="00A91928"/>
    <w:rsid w:val="00A92DDF"/>
    <w:rsid w:val="00A93406"/>
    <w:rsid w:val="00A93455"/>
    <w:rsid w:val="00A93C25"/>
    <w:rsid w:val="00A94412"/>
    <w:rsid w:val="00A95B05"/>
    <w:rsid w:val="00A95C49"/>
    <w:rsid w:val="00A95CB2"/>
    <w:rsid w:val="00A96EF0"/>
    <w:rsid w:val="00A97E17"/>
    <w:rsid w:val="00AA1A6E"/>
    <w:rsid w:val="00AA29ED"/>
    <w:rsid w:val="00AA29FE"/>
    <w:rsid w:val="00AA2CE2"/>
    <w:rsid w:val="00AA38A1"/>
    <w:rsid w:val="00AA4E24"/>
    <w:rsid w:val="00AA50B8"/>
    <w:rsid w:val="00AA56B9"/>
    <w:rsid w:val="00AB1146"/>
    <w:rsid w:val="00AB2091"/>
    <w:rsid w:val="00AB2A85"/>
    <w:rsid w:val="00AB3ABC"/>
    <w:rsid w:val="00AB44DC"/>
    <w:rsid w:val="00AB4728"/>
    <w:rsid w:val="00AB5439"/>
    <w:rsid w:val="00AB5D5B"/>
    <w:rsid w:val="00AB6DF4"/>
    <w:rsid w:val="00AC0BDE"/>
    <w:rsid w:val="00AC0D67"/>
    <w:rsid w:val="00AC1622"/>
    <w:rsid w:val="00AC1FD1"/>
    <w:rsid w:val="00AC292C"/>
    <w:rsid w:val="00AC312C"/>
    <w:rsid w:val="00AC4509"/>
    <w:rsid w:val="00AC49CB"/>
    <w:rsid w:val="00AC4C44"/>
    <w:rsid w:val="00AC5C0C"/>
    <w:rsid w:val="00AC6274"/>
    <w:rsid w:val="00AC651A"/>
    <w:rsid w:val="00AC6533"/>
    <w:rsid w:val="00AC6A8D"/>
    <w:rsid w:val="00AD2422"/>
    <w:rsid w:val="00AD2714"/>
    <w:rsid w:val="00AD2E02"/>
    <w:rsid w:val="00AD3465"/>
    <w:rsid w:val="00AD52F8"/>
    <w:rsid w:val="00AD5EF5"/>
    <w:rsid w:val="00AD7162"/>
    <w:rsid w:val="00AE0462"/>
    <w:rsid w:val="00AE087A"/>
    <w:rsid w:val="00AE32D1"/>
    <w:rsid w:val="00AE3E53"/>
    <w:rsid w:val="00AE3FBF"/>
    <w:rsid w:val="00AE4335"/>
    <w:rsid w:val="00AE447E"/>
    <w:rsid w:val="00AE4945"/>
    <w:rsid w:val="00AE4A8A"/>
    <w:rsid w:val="00AE4FE0"/>
    <w:rsid w:val="00AE51B1"/>
    <w:rsid w:val="00AE5D07"/>
    <w:rsid w:val="00AE6242"/>
    <w:rsid w:val="00AE6513"/>
    <w:rsid w:val="00AE7AF6"/>
    <w:rsid w:val="00AF0367"/>
    <w:rsid w:val="00AF0806"/>
    <w:rsid w:val="00AF1325"/>
    <w:rsid w:val="00AF2BD9"/>
    <w:rsid w:val="00AF2EB7"/>
    <w:rsid w:val="00AF392B"/>
    <w:rsid w:val="00AF3FB4"/>
    <w:rsid w:val="00AF57E6"/>
    <w:rsid w:val="00AF690E"/>
    <w:rsid w:val="00B01059"/>
    <w:rsid w:val="00B02190"/>
    <w:rsid w:val="00B05AEC"/>
    <w:rsid w:val="00B06B84"/>
    <w:rsid w:val="00B07D50"/>
    <w:rsid w:val="00B102E7"/>
    <w:rsid w:val="00B10811"/>
    <w:rsid w:val="00B10C66"/>
    <w:rsid w:val="00B10EAD"/>
    <w:rsid w:val="00B111C9"/>
    <w:rsid w:val="00B112AC"/>
    <w:rsid w:val="00B13F7C"/>
    <w:rsid w:val="00B13FC4"/>
    <w:rsid w:val="00B17EEB"/>
    <w:rsid w:val="00B20930"/>
    <w:rsid w:val="00B20B22"/>
    <w:rsid w:val="00B21A6E"/>
    <w:rsid w:val="00B22710"/>
    <w:rsid w:val="00B22CC9"/>
    <w:rsid w:val="00B23A16"/>
    <w:rsid w:val="00B23E17"/>
    <w:rsid w:val="00B2437E"/>
    <w:rsid w:val="00B249D3"/>
    <w:rsid w:val="00B24C28"/>
    <w:rsid w:val="00B256C4"/>
    <w:rsid w:val="00B25987"/>
    <w:rsid w:val="00B26450"/>
    <w:rsid w:val="00B27BF4"/>
    <w:rsid w:val="00B30A37"/>
    <w:rsid w:val="00B30BA0"/>
    <w:rsid w:val="00B30E19"/>
    <w:rsid w:val="00B31EB7"/>
    <w:rsid w:val="00B336AC"/>
    <w:rsid w:val="00B34475"/>
    <w:rsid w:val="00B34FCA"/>
    <w:rsid w:val="00B3503A"/>
    <w:rsid w:val="00B350B7"/>
    <w:rsid w:val="00B36162"/>
    <w:rsid w:val="00B3691E"/>
    <w:rsid w:val="00B36C53"/>
    <w:rsid w:val="00B377A4"/>
    <w:rsid w:val="00B421A2"/>
    <w:rsid w:val="00B421EE"/>
    <w:rsid w:val="00B42342"/>
    <w:rsid w:val="00B42699"/>
    <w:rsid w:val="00B42B9B"/>
    <w:rsid w:val="00B44747"/>
    <w:rsid w:val="00B457F6"/>
    <w:rsid w:val="00B4599A"/>
    <w:rsid w:val="00B47737"/>
    <w:rsid w:val="00B50277"/>
    <w:rsid w:val="00B50A03"/>
    <w:rsid w:val="00B51395"/>
    <w:rsid w:val="00B537D7"/>
    <w:rsid w:val="00B53962"/>
    <w:rsid w:val="00B53F1D"/>
    <w:rsid w:val="00B55C60"/>
    <w:rsid w:val="00B55FB1"/>
    <w:rsid w:val="00B55FE4"/>
    <w:rsid w:val="00B563DE"/>
    <w:rsid w:val="00B571DF"/>
    <w:rsid w:val="00B6044B"/>
    <w:rsid w:val="00B611EC"/>
    <w:rsid w:val="00B61219"/>
    <w:rsid w:val="00B62EC6"/>
    <w:rsid w:val="00B63145"/>
    <w:rsid w:val="00B63AC7"/>
    <w:rsid w:val="00B64526"/>
    <w:rsid w:val="00B647D0"/>
    <w:rsid w:val="00B64A2E"/>
    <w:rsid w:val="00B64E00"/>
    <w:rsid w:val="00B661E3"/>
    <w:rsid w:val="00B6624D"/>
    <w:rsid w:val="00B66EF9"/>
    <w:rsid w:val="00B67541"/>
    <w:rsid w:val="00B70569"/>
    <w:rsid w:val="00B7091A"/>
    <w:rsid w:val="00B709F3"/>
    <w:rsid w:val="00B736B5"/>
    <w:rsid w:val="00B73B03"/>
    <w:rsid w:val="00B7682E"/>
    <w:rsid w:val="00B76863"/>
    <w:rsid w:val="00B77097"/>
    <w:rsid w:val="00B77D6A"/>
    <w:rsid w:val="00B808A6"/>
    <w:rsid w:val="00B81996"/>
    <w:rsid w:val="00B83650"/>
    <w:rsid w:val="00B83E77"/>
    <w:rsid w:val="00B84ABA"/>
    <w:rsid w:val="00B84B46"/>
    <w:rsid w:val="00B84F15"/>
    <w:rsid w:val="00B85099"/>
    <w:rsid w:val="00B86F0C"/>
    <w:rsid w:val="00B874FE"/>
    <w:rsid w:val="00B87D3B"/>
    <w:rsid w:val="00B9003A"/>
    <w:rsid w:val="00B926E8"/>
    <w:rsid w:val="00B93947"/>
    <w:rsid w:val="00B939BB"/>
    <w:rsid w:val="00B964D4"/>
    <w:rsid w:val="00B96503"/>
    <w:rsid w:val="00B966B4"/>
    <w:rsid w:val="00B9670B"/>
    <w:rsid w:val="00B96994"/>
    <w:rsid w:val="00B96B4B"/>
    <w:rsid w:val="00BA1471"/>
    <w:rsid w:val="00BA1B38"/>
    <w:rsid w:val="00BA569B"/>
    <w:rsid w:val="00BA6D38"/>
    <w:rsid w:val="00BA7597"/>
    <w:rsid w:val="00BB0221"/>
    <w:rsid w:val="00BB033B"/>
    <w:rsid w:val="00BB0879"/>
    <w:rsid w:val="00BB1087"/>
    <w:rsid w:val="00BB1415"/>
    <w:rsid w:val="00BB24C5"/>
    <w:rsid w:val="00BB28B3"/>
    <w:rsid w:val="00BB2E5A"/>
    <w:rsid w:val="00BB3151"/>
    <w:rsid w:val="00BB3F91"/>
    <w:rsid w:val="00BB5035"/>
    <w:rsid w:val="00BB5D68"/>
    <w:rsid w:val="00BB5E40"/>
    <w:rsid w:val="00BB68D3"/>
    <w:rsid w:val="00BB7495"/>
    <w:rsid w:val="00BC2189"/>
    <w:rsid w:val="00BC2B72"/>
    <w:rsid w:val="00BC455B"/>
    <w:rsid w:val="00BC4586"/>
    <w:rsid w:val="00BC4CE1"/>
    <w:rsid w:val="00BC5DFB"/>
    <w:rsid w:val="00BC5E14"/>
    <w:rsid w:val="00BC5F40"/>
    <w:rsid w:val="00BD0649"/>
    <w:rsid w:val="00BD2907"/>
    <w:rsid w:val="00BD3569"/>
    <w:rsid w:val="00BD36D6"/>
    <w:rsid w:val="00BD4A19"/>
    <w:rsid w:val="00BD4AB0"/>
    <w:rsid w:val="00BD579E"/>
    <w:rsid w:val="00BD6674"/>
    <w:rsid w:val="00BD6B09"/>
    <w:rsid w:val="00BD7BCA"/>
    <w:rsid w:val="00BE00AB"/>
    <w:rsid w:val="00BE00C8"/>
    <w:rsid w:val="00BE0479"/>
    <w:rsid w:val="00BE08DA"/>
    <w:rsid w:val="00BE1262"/>
    <w:rsid w:val="00BE1CAC"/>
    <w:rsid w:val="00BE2F04"/>
    <w:rsid w:val="00BE37CC"/>
    <w:rsid w:val="00BE3D1F"/>
    <w:rsid w:val="00BE579F"/>
    <w:rsid w:val="00BE5C58"/>
    <w:rsid w:val="00BE6FA0"/>
    <w:rsid w:val="00BE7BB7"/>
    <w:rsid w:val="00BF038A"/>
    <w:rsid w:val="00BF04AB"/>
    <w:rsid w:val="00BF0661"/>
    <w:rsid w:val="00BF19D9"/>
    <w:rsid w:val="00BF2CF3"/>
    <w:rsid w:val="00BF3DBB"/>
    <w:rsid w:val="00BF48C8"/>
    <w:rsid w:val="00BF4B43"/>
    <w:rsid w:val="00BF5551"/>
    <w:rsid w:val="00BF647B"/>
    <w:rsid w:val="00BF6769"/>
    <w:rsid w:val="00BF7907"/>
    <w:rsid w:val="00C01CB8"/>
    <w:rsid w:val="00C04DCE"/>
    <w:rsid w:val="00C07936"/>
    <w:rsid w:val="00C07B37"/>
    <w:rsid w:val="00C11D2C"/>
    <w:rsid w:val="00C12CB1"/>
    <w:rsid w:val="00C132B2"/>
    <w:rsid w:val="00C135EA"/>
    <w:rsid w:val="00C14239"/>
    <w:rsid w:val="00C15204"/>
    <w:rsid w:val="00C165ED"/>
    <w:rsid w:val="00C16762"/>
    <w:rsid w:val="00C16AD0"/>
    <w:rsid w:val="00C16FC4"/>
    <w:rsid w:val="00C207CE"/>
    <w:rsid w:val="00C20859"/>
    <w:rsid w:val="00C20879"/>
    <w:rsid w:val="00C21E0D"/>
    <w:rsid w:val="00C22070"/>
    <w:rsid w:val="00C232F8"/>
    <w:rsid w:val="00C244DF"/>
    <w:rsid w:val="00C2558E"/>
    <w:rsid w:val="00C263B2"/>
    <w:rsid w:val="00C2670D"/>
    <w:rsid w:val="00C31B3B"/>
    <w:rsid w:val="00C336B0"/>
    <w:rsid w:val="00C33983"/>
    <w:rsid w:val="00C340E6"/>
    <w:rsid w:val="00C357FC"/>
    <w:rsid w:val="00C40B69"/>
    <w:rsid w:val="00C411DC"/>
    <w:rsid w:val="00C415B9"/>
    <w:rsid w:val="00C41AA1"/>
    <w:rsid w:val="00C41D96"/>
    <w:rsid w:val="00C4227F"/>
    <w:rsid w:val="00C434D7"/>
    <w:rsid w:val="00C44A7B"/>
    <w:rsid w:val="00C4697A"/>
    <w:rsid w:val="00C46C01"/>
    <w:rsid w:val="00C46C52"/>
    <w:rsid w:val="00C46F8A"/>
    <w:rsid w:val="00C50DDA"/>
    <w:rsid w:val="00C51988"/>
    <w:rsid w:val="00C51D28"/>
    <w:rsid w:val="00C51D3A"/>
    <w:rsid w:val="00C52001"/>
    <w:rsid w:val="00C52B0E"/>
    <w:rsid w:val="00C53A11"/>
    <w:rsid w:val="00C53B38"/>
    <w:rsid w:val="00C54117"/>
    <w:rsid w:val="00C55B73"/>
    <w:rsid w:val="00C56B55"/>
    <w:rsid w:val="00C573AC"/>
    <w:rsid w:val="00C60807"/>
    <w:rsid w:val="00C6167F"/>
    <w:rsid w:val="00C62016"/>
    <w:rsid w:val="00C624A5"/>
    <w:rsid w:val="00C627F2"/>
    <w:rsid w:val="00C637FD"/>
    <w:rsid w:val="00C63C89"/>
    <w:rsid w:val="00C64398"/>
    <w:rsid w:val="00C666DD"/>
    <w:rsid w:val="00C6730C"/>
    <w:rsid w:val="00C67ECF"/>
    <w:rsid w:val="00C707CF"/>
    <w:rsid w:val="00C71755"/>
    <w:rsid w:val="00C74991"/>
    <w:rsid w:val="00C74F9E"/>
    <w:rsid w:val="00C75222"/>
    <w:rsid w:val="00C756A0"/>
    <w:rsid w:val="00C75ECF"/>
    <w:rsid w:val="00C77276"/>
    <w:rsid w:val="00C77329"/>
    <w:rsid w:val="00C812E9"/>
    <w:rsid w:val="00C81DDB"/>
    <w:rsid w:val="00C82D31"/>
    <w:rsid w:val="00C833CB"/>
    <w:rsid w:val="00C84721"/>
    <w:rsid w:val="00C859A9"/>
    <w:rsid w:val="00C85EC1"/>
    <w:rsid w:val="00C874FD"/>
    <w:rsid w:val="00C902E5"/>
    <w:rsid w:val="00C90DA2"/>
    <w:rsid w:val="00C90F98"/>
    <w:rsid w:val="00C9184F"/>
    <w:rsid w:val="00C91EAD"/>
    <w:rsid w:val="00C92A44"/>
    <w:rsid w:val="00C93A3A"/>
    <w:rsid w:val="00C94C64"/>
    <w:rsid w:val="00C94E49"/>
    <w:rsid w:val="00C95362"/>
    <w:rsid w:val="00C958DA"/>
    <w:rsid w:val="00CA00C4"/>
    <w:rsid w:val="00CA0586"/>
    <w:rsid w:val="00CA0B69"/>
    <w:rsid w:val="00CA120F"/>
    <w:rsid w:val="00CA3594"/>
    <w:rsid w:val="00CA3D4F"/>
    <w:rsid w:val="00CA4AB6"/>
    <w:rsid w:val="00CA5330"/>
    <w:rsid w:val="00CA57D0"/>
    <w:rsid w:val="00CA5836"/>
    <w:rsid w:val="00CA5EF7"/>
    <w:rsid w:val="00CA6822"/>
    <w:rsid w:val="00CA7B63"/>
    <w:rsid w:val="00CB0265"/>
    <w:rsid w:val="00CB09DD"/>
    <w:rsid w:val="00CB10C6"/>
    <w:rsid w:val="00CB14DB"/>
    <w:rsid w:val="00CB1524"/>
    <w:rsid w:val="00CB220B"/>
    <w:rsid w:val="00CB4264"/>
    <w:rsid w:val="00CB43B8"/>
    <w:rsid w:val="00CB4785"/>
    <w:rsid w:val="00CB4A0C"/>
    <w:rsid w:val="00CB5DAD"/>
    <w:rsid w:val="00CB7733"/>
    <w:rsid w:val="00CC0308"/>
    <w:rsid w:val="00CC040C"/>
    <w:rsid w:val="00CC10D8"/>
    <w:rsid w:val="00CC2C99"/>
    <w:rsid w:val="00CC2D0D"/>
    <w:rsid w:val="00CC30A5"/>
    <w:rsid w:val="00CC33CD"/>
    <w:rsid w:val="00CC345F"/>
    <w:rsid w:val="00CC35FA"/>
    <w:rsid w:val="00CC3D19"/>
    <w:rsid w:val="00CC3E20"/>
    <w:rsid w:val="00CC563C"/>
    <w:rsid w:val="00CC5D06"/>
    <w:rsid w:val="00CC65DF"/>
    <w:rsid w:val="00CC7B95"/>
    <w:rsid w:val="00CD1028"/>
    <w:rsid w:val="00CD2346"/>
    <w:rsid w:val="00CD2752"/>
    <w:rsid w:val="00CD2EA4"/>
    <w:rsid w:val="00CD47FC"/>
    <w:rsid w:val="00CD4B23"/>
    <w:rsid w:val="00CD5349"/>
    <w:rsid w:val="00CD57BD"/>
    <w:rsid w:val="00CD5A3B"/>
    <w:rsid w:val="00CD6716"/>
    <w:rsid w:val="00CD7A4D"/>
    <w:rsid w:val="00CE03ED"/>
    <w:rsid w:val="00CE0C7A"/>
    <w:rsid w:val="00CE0D1D"/>
    <w:rsid w:val="00CE1395"/>
    <w:rsid w:val="00CE23E2"/>
    <w:rsid w:val="00CE2461"/>
    <w:rsid w:val="00CE25CA"/>
    <w:rsid w:val="00CE3594"/>
    <w:rsid w:val="00CE38A9"/>
    <w:rsid w:val="00CE3925"/>
    <w:rsid w:val="00CE428C"/>
    <w:rsid w:val="00CE456E"/>
    <w:rsid w:val="00CE49D1"/>
    <w:rsid w:val="00CE52B9"/>
    <w:rsid w:val="00CE5AF2"/>
    <w:rsid w:val="00CF06A5"/>
    <w:rsid w:val="00CF127D"/>
    <w:rsid w:val="00CF37F3"/>
    <w:rsid w:val="00CF4B0C"/>
    <w:rsid w:val="00CF6188"/>
    <w:rsid w:val="00CF630E"/>
    <w:rsid w:val="00CF6562"/>
    <w:rsid w:val="00CF7B11"/>
    <w:rsid w:val="00D012B2"/>
    <w:rsid w:val="00D01B04"/>
    <w:rsid w:val="00D02E75"/>
    <w:rsid w:val="00D0397E"/>
    <w:rsid w:val="00D03BAA"/>
    <w:rsid w:val="00D03C9C"/>
    <w:rsid w:val="00D0449A"/>
    <w:rsid w:val="00D04822"/>
    <w:rsid w:val="00D04B59"/>
    <w:rsid w:val="00D052C1"/>
    <w:rsid w:val="00D06C3D"/>
    <w:rsid w:val="00D07A10"/>
    <w:rsid w:val="00D07E22"/>
    <w:rsid w:val="00D07E7D"/>
    <w:rsid w:val="00D07F46"/>
    <w:rsid w:val="00D10B7A"/>
    <w:rsid w:val="00D123DB"/>
    <w:rsid w:val="00D12B4F"/>
    <w:rsid w:val="00D13A9E"/>
    <w:rsid w:val="00D14E19"/>
    <w:rsid w:val="00D14F30"/>
    <w:rsid w:val="00D15893"/>
    <w:rsid w:val="00D15AA6"/>
    <w:rsid w:val="00D1626B"/>
    <w:rsid w:val="00D16C58"/>
    <w:rsid w:val="00D17965"/>
    <w:rsid w:val="00D21273"/>
    <w:rsid w:val="00D21792"/>
    <w:rsid w:val="00D22AA3"/>
    <w:rsid w:val="00D234D0"/>
    <w:rsid w:val="00D24DDE"/>
    <w:rsid w:val="00D269BC"/>
    <w:rsid w:val="00D276E4"/>
    <w:rsid w:val="00D30B7F"/>
    <w:rsid w:val="00D30D85"/>
    <w:rsid w:val="00D30FCA"/>
    <w:rsid w:val="00D3155D"/>
    <w:rsid w:val="00D32880"/>
    <w:rsid w:val="00D33D07"/>
    <w:rsid w:val="00D34E53"/>
    <w:rsid w:val="00D352A1"/>
    <w:rsid w:val="00D3531A"/>
    <w:rsid w:val="00D35E68"/>
    <w:rsid w:val="00D36AD9"/>
    <w:rsid w:val="00D36CE3"/>
    <w:rsid w:val="00D36D72"/>
    <w:rsid w:val="00D372B4"/>
    <w:rsid w:val="00D37C75"/>
    <w:rsid w:val="00D40054"/>
    <w:rsid w:val="00D40E8B"/>
    <w:rsid w:val="00D418DD"/>
    <w:rsid w:val="00D432D8"/>
    <w:rsid w:val="00D448D0"/>
    <w:rsid w:val="00D44E64"/>
    <w:rsid w:val="00D45566"/>
    <w:rsid w:val="00D46553"/>
    <w:rsid w:val="00D471C0"/>
    <w:rsid w:val="00D52470"/>
    <w:rsid w:val="00D52AF6"/>
    <w:rsid w:val="00D52CB0"/>
    <w:rsid w:val="00D5432B"/>
    <w:rsid w:val="00D54A05"/>
    <w:rsid w:val="00D5549B"/>
    <w:rsid w:val="00D557FB"/>
    <w:rsid w:val="00D559C2"/>
    <w:rsid w:val="00D57909"/>
    <w:rsid w:val="00D57D5C"/>
    <w:rsid w:val="00D60345"/>
    <w:rsid w:val="00D60961"/>
    <w:rsid w:val="00D6140D"/>
    <w:rsid w:val="00D627FB"/>
    <w:rsid w:val="00D62FAB"/>
    <w:rsid w:val="00D632C0"/>
    <w:rsid w:val="00D63904"/>
    <w:rsid w:val="00D63BAD"/>
    <w:rsid w:val="00D6477C"/>
    <w:rsid w:val="00D677BA"/>
    <w:rsid w:val="00D67AAE"/>
    <w:rsid w:val="00D70F0E"/>
    <w:rsid w:val="00D7106E"/>
    <w:rsid w:val="00D72CDE"/>
    <w:rsid w:val="00D73843"/>
    <w:rsid w:val="00D77E25"/>
    <w:rsid w:val="00D809A6"/>
    <w:rsid w:val="00D813FB"/>
    <w:rsid w:val="00D8153D"/>
    <w:rsid w:val="00D81A96"/>
    <w:rsid w:val="00D8202D"/>
    <w:rsid w:val="00D834DE"/>
    <w:rsid w:val="00D839A0"/>
    <w:rsid w:val="00D84DFB"/>
    <w:rsid w:val="00D904A1"/>
    <w:rsid w:val="00D9100B"/>
    <w:rsid w:val="00D9134A"/>
    <w:rsid w:val="00D91873"/>
    <w:rsid w:val="00D9216F"/>
    <w:rsid w:val="00D93056"/>
    <w:rsid w:val="00D9379A"/>
    <w:rsid w:val="00D946C6"/>
    <w:rsid w:val="00D97306"/>
    <w:rsid w:val="00D97692"/>
    <w:rsid w:val="00D97CEE"/>
    <w:rsid w:val="00DA08D0"/>
    <w:rsid w:val="00DA1EA1"/>
    <w:rsid w:val="00DA1ECD"/>
    <w:rsid w:val="00DA4598"/>
    <w:rsid w:val="00DA5532"/>
    <w:rsid w:val="00DA7DF9"/>
    <w:rsid w:val="00DB03AA"/>
    <w:rsid w:val="00DB1CF1"/>
    <w:rsid w:val="00DB3AC3"/>
    <w:rsid w:val="00DB43BA"/>
    <w:rsid w:val="00DB4745"/>
    <w:rsid w:val="00DB53BB"/>
    <w:rsid w:val="00DB5454"/>
    <w:rsid w:val="00DB64B4"/>
    <w:rsid w:val="00DB72BD"/>
    <w:rsid w:val="00DB7349"/>
    <w:rsid w:val="00DB7BB2"/>
    <w:rsid w:val="00DC054F"/>
    <w:rsid w:val="00DC0827"/>
    <w:rsid w:val="00DC30D6"/>
    <w:rsid w:val="00DC3754"/>
    <w:rsid w:val="00DC465C"/>
    <w:rsid w:val="00DC606B"/>
    <w:rsid w:val="00DC73C9"/>
    <w:rsid w:val="00DD18CB"/>
    <w:rsid w:val="00DD2887"/>
    <w:rsid w:val="00DD3EF9"/>
    <w:rsid w:val="00DD46D5"/>
    <w:rsid w:val="00DD69B2"/>
    <w:rsid w:val="00DD73FB"/>
    <w:rsid w:val="00DE0A1B"/>
    <w:rsid w:val="00DE10F6"/>
    <w:rsid w:val="00DE1A1F"/>
    <w:rsid w:val="00DE259C"/>
    <w:rsid w:val="00DE3ADF"/>
    <w:rsid w:val="00DE5692"/>
    <w:rsid w:val="00DE57FE"/>
    <w:rsid w:val="00DE6133"/>
    <w:rsid w:val="00DF01F6"/>
    <w:rsid w:val="00DF0B0F"/>
    <w:rsid w:val="00DF1EF2"/>
    <w:rsid w:val="00DF3A0B"/>
    <w:rsid w:val="00DF5793"/>
    <w:rsid w:val="00DF735B"/>
    <w:rsid w:val="00DF7E70"/>
    <w:rsid w:val="00E0022C"/>
    <w:rsid w:val="00E011EC"/>
    <w:rsid w:val="00E01ECF"/>
    <w:rsid w:val="00E0244B"/>
    <w:rsid w:val="00E02F32"/>
    <w:rsid w:val="00E03858"/>
    <w:rsid w:val="00E04671"/>
    <w:rsid w:val="00E059C3"/>
    <w:rsid w:val="00E05D2C"/>
    <w:rsid w:val="00E05D86"/>
    <w:rsid w:val="00E07286"/>
    <w:rsid w:val="00E0782B"/>
    <w:rsid w:val="00E1150C"/>
    <w:rsid w:val="00E11E02"/>
    <w:rsid w:val="00E12C92"/>
    <w:rsid w:val="00E13061"/>
    <w:rsid w:val="00E135C2"/>
    <w:rsid w:val="00E14392"/>
    <w:rsid w:val="00E21F67"/>
    <w:rsid w:val="00E24245"/>
    <w:rsid w:val="00E2450B"/>
    <w:rsid w:val="00E26C92"/>
    <w:rsid w:val="00E30B3D"/>
    <w:rsid w:val="00E30D09"/>
    <w:rsid w:val="00E31725"/>
    <w:rsid w:val="00E3338B"/>
    <w:rsid w:val="00E36E5E"/>
    <w:rsid w:val="00E408DF"/>
    <w:rsid w:val="00E41FB9"/>
    <w:rsid w:val="00E4410C"/>
    <w:rsid w:val="00E45169"/>
    <w:rsid w:val="00E466EA"/>
    <w:rsid w:val="00E46FC3"/>
    <w:rsid w:val="00E47196"/>
    <w:rsid w:val="00E47F80"/>
    <w:rsid w:val="00E5045E"/>
    <w:rsid w:val="00E514E7"/>
    <w:rsid w:val="00E52BA6"/>
    <w:rsid w:val="00E5385E"/>
    <w:rsid w:val="00E53A1E"/>
    <w:rsid w:val="00E55B28"/>
    <w:rsid w:val="00E55F7C"/>
    <w:rsid w:val="00E56C4F"/>
    <w:rsid w:val="00E60871"/>
    <w:rsid w:val="00E64FDB"/>
    <w:rsid w:val="00E65059"/>
    <w:rsid w:val="00E6514B"/>
    <w:rsid w:val="00E65FB3"/>
    <w:rsid w:val="00E673BB"/>
    <w:rsid w:val="00E6766E"/>
    <w:rsid w:val="00E67A26"/>
    <w:rsid w:val="00E70582"/>
    <w:rsid w:val="00E71A11"/>
    <w:rsid w:val="00E71A41"/>
    <w:rsid w:val="00E7208B"/>
    <w:rsid w:val="00E729AF"/>
    <w:rsid w:val="00E73294"/>
    <w:rsid w:val="00E73B8F"/>
    <w:rsid w:val="00E74553"/>
    <w:rsid w:val="00E76C62"/>
    <w:rsid w:val="00E778B7"/>
    <w:rsid w:val="00E77C35"/>
    <w:rsid w:val="00E804A5"/>
    <w:rsid w:val="00E806A3"/>
    <w:rsid w:val="00E81BA4"/>
    <w:rsid w:val="00E83640"/>
    <w:rsid w:val="00E83C75"/>
    <w:rsid w:val="00E84077"/>
    <w:rsid w:val="00E84399"/>
    <w:rsid w:val="00E86070"/>
    <w:rsid w:val="00E8625E"/>
    <w:rsid w:val="00E9166E"/>
    <w:rsid w:val="00E91815"/>
    <w:rsid w:val="00E9197F"/>
    <w:rsid w:val="00E92E92"/>
    <w:rsid w:val="00E9302C"/>
    <w:rsid w:val="00E93081"/>
    <w:rsid w:val="00E93E96"/>
    <w:rsid w:val="00E946B3"/>
    <w:rsid w:val="00E9502C"/>
    <w:rsid w:val="00E955A8"/>
    <w:rsid w:val="00E956B9"/>
    <w:rsid w:val="00E96642"/>
    <w:rsid w:val="00E96CE7"/>
    <w:rsid w:val="00E9708A"/>
    <w:rsid w:val="00E97A8D"/>
    <w:rsid w:val="00EA1037"/>
    <w:rsid w:val="00EA2B42"/>
    <w:rsid w:val="00EA31D4"/>
    <w:rsid w:val="00EA3CA0"/>
    <w:rsid w:val="00EA45EA"/>
    <w:rsid w:val="00EA4B93"/>
    <w:rsid w:val="00EA505E"/>
    <w:rsid w:val="00EA5EB5"/>
    <w:rsid w:val="00EB0835"/>
    <w:rsid w:val="00EB1505"/>
    <w:rsid w:val="00EB1612"/>
    <w:rsid w:val="00EB2257"/>
    <w:rsid w:val="00EB2656"/>
    <w:rsid w:val="00EB3230"/>
    <w:rsid w:val="00EB406F"/>
    <w:rsid w:val="00EB5361"/>
    <w:rsid w:val="00EB5917"/>
    <w:rsid w:val="00EB5992"/>
    <w:rsid w:val="00EB5CCF"/>
    <w:rsid w:val="00EB6694"/>
    <w:rsid w:val="00EB740E"/>
    <w:rsid w:val="00EC2A9C"/>
    <w:rsid w:val="00EC2E1E"/>
    <w:rsid w:val="00EC30DC"/>
    <w:rsid w:val="00EC409B"/>
    <w:rsid w:val="00EC469A"/>
    <w:rsid w:val="00EC4B45"/>
    <w:rsid w:val="00EC4EA3"/>
    <w:rsid w:val="00EC604B"/>
    <w:rsid w:val="00EC6390"/>
    <w:rsid w:val="00EC6466"/>
    <w:rsid w:val="00EC7F83"/>
    <w:rsid w:val="00ED0063"/>
    <w:rsid w:val="00ED067C"/>
    <w:rsid w:val="00ED12C3"/>
    <w:rsid w:val="00ED24F1"/>
    <w:rsid w:val="00ED37E0"/>
    <w:rsid w:val="00ED5087"/>
    <w:rsid w:val="00ED5423"/>
    <w:rsid w:val="00ED6EFC"/>
    <w:rsid w:val="00ED6F41"/>
    <w:rsid w:val="00EE2478"/>
    <w:rsid w:val="00EE2FEB"/>
    <w:rsid w:val="00EE33B4"/>
    <w:rsid w:val="00EE342C"/>
    <w:rsid w:val="00EE377C"/>
    <w:rsid w:val="00EE3DFF"/>
    <w:rsid w:val="00EE54B1"/>
    <w:rsid w:val="00EE5BF5"/>
    <w:rsid w:val="00EE6023"/>
    <w:rsid w:val="00EE6823"/>
    <w:rsid w:val="00EE7157"/>
    <w:rsid w:val="00EE7628"/>
    <w:rsid w:val="00EE7815"/>
    <w:rsid w:val="00EF01FC"/>
    <w:rsid w:val="00EF2713"/>
    <w:rsid w:val="00EF4DF1"/>
    <w:rsid w:val="00EF508C"/>
    <w:rsid w:val="00EF6148"/>
    <w:rsid w:val="00EF71C8"/>
    <w:rsid w:val="00EF71DB"/>
    <w:rsid w:val="00EF7371"/>
    <w:rsid w:val="00EF7A58"/>
    <w:rsid w:val="00F00B77"/>
    <w:rsid w:val="00F01475"/>
    <w:rsid w:val="00F01E29"/>
    <w:rsid w:val="00F056BF"/>
    <w:rsid w:val="00F05B33"/>
    <w:rsid w:val="00F06018"/>
    <w:rsid w:val="00F06193"/>
    <w:rsid w:val="00F06980"/>
    <w:rsid w:val="00F06B70"/>
    <w:rsid w:val="00F07CD4"/>
    <w:rsid w:val="00F11B16"/>
    <w:rsid w:val="00F14669"/>
    <w:rsid w:val="00F15879"/>
    <w:rsid w:val="00F158DA"/>
    <w:rsid w:val="00F159CE"/>
    <w:rsid w:val="00F1687E"/>
    <w:rsid w:val="00F16FCC"/>
    <w:rsid w:val="00F179D1"/>
    <w:rsid w:val="00F231C5"/>
    <w:rsid w:val="00F23F12"/>
    <w:rsid w:val="00F240FA"/>
    <w:rsid w:val="00F256C9"/>
    <w:rsid w:val="00F26032"/>
    <w:rsid w:val="00F2796D"/>
    <w:rsid w:val="00F27C00"/>
    <w:rsid w:val="00F3023E"/>
    <w:rsid w:val="00F302C2"/>
    <w:rsid w:val="00F304A0"/>
    <w:rsid w:val="00F31788"/>
    <w:rsid w:val="00F31F53"/>
    <w:rsid w:val="00F3257F"/>
    <w:rsid w:val="00F333A8"/>
    <w:rsid w:val="00F33456"/>
    <w:rsid w:val="00F35B6E"/>
    <w:rsid w:val="00F35BE0"/>
    <w:rsid w:val="00F37711"/>
    <w:rsid w:val="00F4014C"/>
    <w:rsid w:val="00F4124E"/>
    <w:rsid w:val="00F42B8D"/>
    <w:rsid w:val="00F44173"/>
    <w:rsid w:val="00F443BA"/>
    <w:rsid w:val="00F44B41"/>
    <w:rsid w:val="00F45A41"/>
    <w:rsid w:val="00F46339"/>
    <w:rsid w:val="00F465E9"/>
    <w:rsid w:val="00F46CBA"/>
    <w:rsid w:val="00F46E06"/>
    <w:rsid w:val="00F4729C"/>
    <w:rsid w:val="00F50E04"/>
    <w:rsid w:val="00F50EA3"/>
    <w:rsid w:val="00F52618"/>
    <w:rsid w:val="00F530F5"/>
    <w:rsid w:val="00F55CA4"/>
    <w:rsid w:val="00F56539"/>
    <w:rsid w:val="00F570E5"/>
    <w:rsid w:val="00F57C0F"/>
    <w:rsid w:val="00F607CD"/>
    <w:rsid w:val="00F61543"/>
    <w:rsid w:val="00F6162A"/>
    <w:rsid w:val="00F623E9"/>
    <w:rsid w:val="00F6267C"/>
    <w:rsid w:val="00F62CDE"/>
    <w:rsid w:val="00F6315E"/>
    <w:rsid w:val="00F634E0"/>
    <w:rsid w:val="00F63F6E"/>
    <w:rsid w:val="00F65A0A"/>
    <w:rsid w:val="00F71CCB"/>
    <w:rsid w:val="00F72997"/>
    <w:rsid w:val="00F72A0B"/>
    <w:rsid w:val="00F72D8E"/>
    <w:rsid w:val="00F732BA"/>
    <w:rsid w:val="00F73DAE"/>
    <w:rsid w:val="00F74108"/>
    <w:rsid w:val="00F745EF"/>
    <w:rsid w:val="00F7463C"/>
    <w:rsid w:val="00F7467A"/>
    <w:rsid w:val="00F7637C"/>
    <w:rsid w:val="00F7638E"/>
    <w:rsid w:val="00F76FE5"/>
    <w:rsid w:val="00F7784D"/>
    <w:rsid w:val="00F80C47"/>
    <w:rsid w:val="00F80E6F"/>
    <w:rsid w:val="00F8347D"/>
    <w:rsid w:val="00F83F4C"/>
    <w:rsid w:val="00F84A78"/>
    <w:rsid w:val="00F915DB"/>
    <w:rsid w:val="00F91858"/>
    <w:rsid w:val="00F93A94"/>
    <w:rsid w:val="00F93BD2"/>
    <w:rsid w:val="00F93C36"/>
    <w:rsid w:val="00F94567"/>
    <w:rsid w:val="00F94980"/>
    <w:rsid w:val="00F953C4"/>
    <w:rsid w:val="00F95BCF"/>
    <w:rsid w:val="00FA01B2"/>
    <w:rsid w:val="00FA043D"/>
    <w:rsid w:val="00FA1648"/>
    <w:rsid w:val="00FA210C"/>
    <w:rsid w:val="00FA267E"/>
    <w:rsid w:val="00FA37F6"/>
    <w:rsid w:val="00FA4460"/>
    <w:rsid w:val="00FA5FA2"/>
    <w:rsid w:val="00FA609C"/>
    <w:rsid w:val="00FA6F0A"/>
    <w:rsid w:val="00FA7D64"/>
    <w:rsid w:val="00FB1BC2"/>
    <w:rsid w:val="00FB1CDD"/>
    <w:rsid w:val="00FB266F"/>
    <w:rsid w:val="00FB2676"/>
    <w:rsid w:val="00FB2850"/>
    <w:rsid w:val="00FB2D25"/>
    <w:rsid w:val="00FB3379"/>
    <w:rsid w:val="00FB3FF7"/>
    <w:rsid w:val="00FB44AB"/>
    <w:rsid w:val="00FB5361"/>
    <w:rsid w:val="00FB56F2"/>
    <w:rsid w:val="00FC1279"/>
    <w:rsid w:val="00FC1311"/>
    <w:rsid w:val="00FC3585"/>
    <w:rsid w:val="00FC4828"/>
    <w:rsid w:val="00FD1735"/>
    <w:rsid w:val="00FD398A"/>
    <w:rsid w:val="00FD3F10"/>
    <w:rsid w:val="00FD5C95"/>
    <w:rsid w:val="00FD6325"/>
    <w:rsid w:val="00FD7153"/>
    <w:rsid w:val="00FE0BB3"/>
    <w:rsid w:val="00FE12CC"/>
    <w:rsid w:val="00FE1537"/>
    <w:rsid w:val="00FE1B2A"/>
    <w:rsid w:val="00FE1B8C"/>
    <w:rsid w:val="00FE3A8F"/>
    <w:rsid w:val="00FE4643"/>
    <w:rsid w:val="00FE501F"/>
    <w:rsid w:val="00FE7C7F"/>
    <w:rsid w:val="00FF0065"/>
    <w:rsid w:val="00FF04E0"/>
    <w:rsid w:val="00FF069B"/>
    <w:rsid w:val="00FF2006"/>
    <w:rsid w:val="00FF2C4D"/>
    <w:rsid w:val="00FF476C"/>
    <w:rsid w:val="00FF571C"/>
    <w:rsid w:val="00FF64D2"/>
    <w:rsid w:val="00FF70D5"/>
    <w:rsid w:val="00FF72C2"/>
    <w:rsid w:val="01CD25DC"/>
    <w:rsid w:val="01E7AF7D"/>
    <w:rsid w:val="01FFAA93"/>
    <w:rsid w:val="0201FA5A"/>
    <w:rsid w:val="025E5291"/>
    <w:rsid w:val="029349B6"/>
    <w:rsid w:val="02E1B364"/>
    <w:rsid w:val="038D26E2"/>
    <w:rsid w:val="03DB9CC5"/>
    <w:rsid w:val="04392C45"/>
    <w:rsid w:val="047564AC"/>
    <w:rsid w:val="04FA6B26"/>
    <w:rsid w:val="054D5DDA"/>
    <w:rsid w:val="056D363D"/>
    <w:rsid w:val="05F5E205"/>
    <w:rsid w:val="06298DD8"/>
    <w:rsid w:val="062A93D2"/>
    <w:rsid w:val="06E0EF3A"/>
    <w:rsid w:val="070DED5D"/>
    <w:rsid w:val="07312855"/>
    <w:rsid w:val="07A30F89"/>
    <w:rsid w:val="085F8DE4"/>
    <w:rsid w:val="089954FA"/>
    <w:rsid w:val="08DF3B7F"/>
    <w:rsid w:val="094FC195"/>
    <w:rsid w:val="0984B71F"/>
    <w:rsid w:val="09C16A91"/>
    <w:rsid w:val="09D67055"/>
    <w:rsid w:val="0A5DE82C"/>
    <w:rsid w:val="0A6950DF"/>
    <w:rsid w:val="0A7DCFFC"/>
    <w:rsid w:val="0AE9543A"/>
    <w:rsid w:val="0B915682"/>
    <w:rsid w:val="0BC2634B"/>
    <w:rsid w:val="0BEB2EDF"/>
    <w:rsid w:val="0C1015EF"/>
    <w:rsid w:val="0C2CF09E"/>
    <w:rsid w:val="0C550C07"/>
    <w:rsid w:val="0C77239F"/>
    <w:rsid w:val="0CBB815F"/>
    <w:rsid w:val="0CE6A106"/>
    <w:rsid w:val="0D0C19EA"/>
    <w:rsid w:val="0DD10AA7"/>
    <w:rsid w:val="0DF87CD5"/>
    <w:rsid w:val="0E22508A"/>
    <w:rsid w:val="0E3D6672"/>
    <w:rsid w:val="0E84B3A1"/>
    <w:rsid w:val="0EB768DF"/>
    <w:rsid w:val="0F037567"/>
    <w:rsid w:val="0F4A6828"/>
    <w:rsid w:val="0F582B7E"/>
    <w:rsid w:val="10944630"/>
    <w:rsid w:val="109A8CD0"/>
    <w:rsid w:val="10A6A43A"/>
    <w:rsid w:val="10B31525"/>
    <w:rsid w:val="10C4F5E8"/>
    <w:rsid w:val="10C884A4"/>
    <w:rsid w:val="1112D06D"/>
    <w:rsid w:val="11259912"/>
    <w:rsid w:val="116C5D13"/>
    <w:rsid w:val="11A82889"/>
    <w:rsid w:val="11CD03AC"/>
    <w:rsid w:val="11D77743"/>
    <w:rsid w:val="11F61CD5"/>
    <w:rsid w:val="123C4804"/>
    <w:rsid w:val="126B447B"/>
    <w:rsid w:val="131F74F3"/>
    <w:rsid w:val="13C0C70F"/>
    <w:rsid w:val="13DCD217"/>
    <w:rsid w:val="14064E89"/>
    <w:rsid w:val="156B3815"/>
    <w:rsid w:val="15747AF5"/>
    <w:rsid w:val="15A847A7"/>
    <w:rsid w:val="163ED1AF"/>
    <w:rsid w:val="1678163D"/>
    <w:rsid w:val="1687AF89"/>
    <w:rsid w:val="16F02A87"/>
    <w:rsid w:val="17737B3B"/>
    <w:rsid w:val="1789B249"/>
    <w:rsid w:val="180972FE"/>
    <w:rsid w:val="181B66C6"/>
    <w:rsid w:val="18AE3323"/>
    <w:rsid w:val="18FF6CCC"/>
    <w:rsid w:val="1B59A44F"/>
    <w:rsid w:val="1B7129BC"/>
    <w:rsid w:val="1C1ED980"/>
    <w:rsid w:val="1C2F9FDE"/>
    <w:rsid w:val="1CBF32BD"/>
    <w:rsid w:val="1D4E80F8"/>
    <w:rsid w:val="1D5054F5"/>
    <w:rsid w:val="1DD9636A"/>
    <w:rsid w:val="1DDB4F23"/>
    <w:rsid w:val="1F80A980"/>
    <w:rsid w:val="1F968DA7"/>
    <w:rsid w:val="1FA9266C"/>
    <w:rsid w:val="1FF92428"/>
    <w:rsid w:val="20A49F39"/>
    <w:rsid w:val="20E01525"/>
    <w:rsid w:val="2123C23B"/>
    <w:rsid w:val="219C7671"/>
    <w:rsid w:val="21C90AD5"/>
    <w:rsid w:val="21CB7FAC"/>
    <w:rsid w:val="21CF5D6C"/>
    <w:rsid w:val="2201DB07"/>
    <w:rsid w:val="223BB67A"/>
    <w:rsid w:val="2265DD4B"/>
    <w:rsid w:val="229624C9"/>
    <w:rsid w:val="229D3D6B"/>
    <w:rsid w:val="22CCD725"/>
    <w:rsid w:val="22ECC0D4"/>
    <w:rsid w:val="2346BB40"/>
    <w:rsid w:val="23612CB0"/>
    <w:rsid w:val="24180C0A"/>
    <w:rsid w:val="246A99F9"/>
    <w:rsid w:val="2493E8D2"/>
    <w:rsid w:val="262F7D32"/>
    <w:rsid w:val="2658BD3A"/>
    <w:rsid w:val="2671F9F7"/>
    <w:rsid w:val="26DBE83A"/>
    <w:rsid w:val="27050972"/>
    <w:rsid w:val="28580E6F"/>
    <w:rsid w:val="28AA01D4"/>
    <w:rsid w:val="28AC74ED"/>
    <w:rsid w:val="28BF75BE"/>
    <w:rsid w:val="2917FCD2"/>
    <w:rsid w:val="29AC81F6"/>
    <w:rsid w:val="2A63DD5E"/>
    <w:rsid w:val="2A6E8D82"/>
    <w:rsid w:val="2AC771A4"/>
    <w:rsid w:val="2B0B58D9"/>
    <w:rsid w:val="2B607D33"/>
    <w:rsid w:val="2B8DAB8F"/>
    <w:rsid w:val="2B979748"/>
    <w:rsid w:val="2BB385ED"/>
    <w:rsid w:val="2BB96581"/>
    <w:rsid w:val="2BFAA4CE"/>
    <w:rsid w:val="2C1A9660"/>
    <w:rsid w:val="2C22E52D"/>
    <w:rsid w:val="2CDDB1B8"/>
    <w:rsid w:val="2D01AFB6"/>
    <w:rsid w:val="2D03F1E6"/>
    <w:rsid w:val="2D0780CC"/>
    <w:rsid w:val="2D2BA107"/>
    <w:rsid w:val="2D823CCF"/>
    <w:rsid w:val="2D938CFB"/>
    <w:rsid w:val="2E5F778C"/>
    <w:rsid w:val="2E7E2E90"/>
    <w:rsid w:val="2EFDD8D8"/>
    <w:rsid w:val="2F3D3FC8"/>
    <w:rsid w:val="2F9ED97E"/>
    <w:rsid w:val="2FAB23C0"/>
    <w:rsid w:val="2FB1A823"/>
    <w:rsid w:val="2FC2182B"/>
    <w:rsid w:val="2FEE9313"/>
    <w:rsid w:val="300DDC21"/>
    <w:rsid w:val="304ADC18"/>
    <w:rsid w:val="30EF7905"/>
    <w:rsid w:val="31080383"/>
    <w:rsid w:val="319A9779"/>
    <w:rsid w:val="32B7364C"/>
    <w:rsid w:val="32C13D27"/>
    <w:rsid w:val="330AEDB4"/>
    <w:rsid w:val="33358761"/>
    <w:rsid w:val="338FC8B1"/>
    <w:rsid w:val="339B6D96"/>
    <w:rsid w:val="33BE4141"/>
    <w:rsid w:val="33C563CB"/>
    <w:rsid w:val="346EBB14"/>
    <w:rsid w:val="351C1B5E"/>
    <w:rsid w:val="352F58C2"/>
    <w:rsid w:val="3547BB41"/>
    <w:rsid w:val="3554F8F4"/>
    <w:rsid w:val="3568DD6F"/>
    <w:rsid w:val="3599A167"/>
    <w:rsid w:val="35EFB9EC"/>
    <w:rsid w:val="361A93C0"/>
    <w:rsid w:val="36285E87"/>
    <w:rsid w:val="362B018C"/>
    <w:rsid w:val="368859CD"/>
    <w:rsid w:val="36AB82DE"/>
    <w:rsid w:val="370F1927"/>
    <w:rsid w:val="371F8A71"/>
    <w:rsid w:val="374130C8"/>
    <w:rsid w:val="37802266"/>
    <w:rsid w:val="378E2939"/>
    <w:rsid w:val="378EB16A"/>
    <w:rsid w:val="3792ABE4"/>
    <w:rsid w:val="38B06A67"/>
    <w:rsid w:val="3940AC10"/>
    <w:rsid w:val="3956780D"/>
    <w:rsid w:val="395B2B4B"/>
    <w:rsid w:val="398442D0"/>
    <w:rsid w:val="3A15B158"/>
    <w:rsid w:val="3B1D568B"/>
    <w:rsid w:val="3B3382EC"/>
    <w:rsid w:val="3B4E36CA"/>
    <w:rsid w:val="3B55B84C"/>
    <w:rsid w:val="3B70FD82"/>
    <w:rsid w:val="3C22B642"/>
    <w:rsid w:val="3CF2A788"/>
    <w:rsid w:val="3F65E7DC"/>
    <w:rsid w:val="403BFA22"/>
    <w:rsid w:val="40553402"/>
    <w:rsid w:val="4061DFF2"/>
    <w:rsid w:val="414048F7"/>
    <w:rsid w:val="41A69AC4"/>
    <w:rsid w:val="41C3307B"/>
    <w:rsid w:val="41D2AF34"/>
    <w:rsid w:val="422A4C8A"/>
    <w:rsid w:val="42A1548C"/>
    <w:rsid w:val="42F6FFB1"/>
    <w:rsid w:val="4361740B"/>
    <w:rsid w:val="437692E6"/>
    <w:rsid w:val="43BE651A"/>
    <w:rsid w:val="43D84E72"/>
    <w:rsid w:val="44490D4B"/>
    <w:rsid w:val="44597AC2"/>
    <w:rsid w:val="4465AD9A"/>
    <w:rsid w:val="44660721"/>
    <w:rsid w:val="458B205A"/>
    <w:rsid w:val="45C87AB4"/>
    <w:rsid w:val="466339AB"/>
    <w:rsid w:val="46738A0F"/>
    <w:rsid w:val="468A0046"/>
    <w:rsid w:val="46B00F96"/>
    <w:rsid w:val="46C2A10E"/>
    <w:rsid w:val="46E9D400"/>
    <w:rsid w:val="47B47811"/>
    <w:rsid w:val="4836BB57"/>
    <w:rsid w:val="48481079"/>
    <w:rsid w:val="4859A17B"/>
    <w:rsid w:val="486432FB"/>
    <w:rsid w:val="48A4A9D7"/>
    <w:rsid w:val="48AD7475"/>
    <w:rsid w:val="48F8F78D"/>
    <w:rsid w:val="4930FEC6"/>
    <w:rsid w:val="494AB15E"/>
    <w:rsid w:val="4A50D760"/>
    <w:rsid w:val="4AE11280"/>
    <w:rsid w:val="4BAB1531"/>
    <w:rsid w:val="4BB44122"/>
    <w:rsid w:val="4BD2F658"/>
    <w:rsid w:val="4BD76A75"/>
    <w:rsid w:val="4BF146B4"/>
    <w:rsid w:val="4C03F06F"/>
    <w:rsid w:val="4C2C5C98"/>
    <w:rsid w:val="4C5B1C92"/>
    <w:rsid w:val="4C812BF0"/>
    <w:rsid w:val="4CAFB8EC"/>
    <w:rsid w:val="4CB46A4F"/>
    <w:rsid w:val="4CB5E375"/>
    <w:rsid w:val="4CFEE8F8"/>
    <w:rsid w:val="4D072142"/>
    <w:rsid w:val="4D26FB9E"/>
    <w:rsid w:val="4DAFC060"/>
    <w:rsid w:val="4E13B882"/>
    <w:rsid w:val="4E25043A"/>
    <w:rsid w:val="4F32661F"/>
    <w:rsid w:val="4FEC9B29"/>
    <w:rsid w:val="4FFF5536"/>
    <w:rsid w:val="50496E50"/>
    <w:rsid w:val="50CF72D9"/>
    <w:rsid w:val="5199EC01"/>
    <w:rsid w:val="51BDF362"/>
    <w:rsid w:val="51E56816"/>
    <w:rsid w:val="5264226E"/>
    <w:rsid w:val="528B05F2"/>
    <w:rsid w:val="52C879EB"/>
    <w:rsid w:val="52F0C738"/>
    <w:rsid w:val="531897CD"/>
    <w:rsid w:val="5359B1BE"/>
    <w:rsid w:val="53A767D0"/>
    <w:rsid w:val="54107BA3"/>
    <w:rsid w:val="54358455"/>
    <w:rsid w:val="54F5308E"/>
    <w:rsid w:val="54F9FEC9"/>
    <w:rsid w:val="55027165"/>
    <w:rsid w:val="552A1524"/>
    <w:rsid w:val="554462BD"/>
    <w:rsid w:val="55A98A7F"/>
    <w:rsid w:val="56569DE6"/>
    <w:rsid w:val="56A3A378"/>
    <w:rsid w:val="5767743C"/>
    <w:rsid w:val="57CB2052"/>
    <w:rsid w:val="57E20919"/>
    <w:rsid w:val="58013BC3"/>
    <w:rsid w:val="58CA48BA"/>
    <w:rsid w:val="58D54309"/>
    <w:rsid w:val="59023AEA"/>
    <w:rsid w:val="593E4593"/>
    <w:rsid w:val="594F5CF9"/>
    <w:rsid w:val="598D80D5"/>
    <w:rsid w:val="5A0D0130"/>
    <w:rsid w:val="5A25FF03"/>
    <w:rsid w:val="5A2E2C31"/>
    <w:rsid w:val="5A480A5E"/>
    <w:rsid w:val="5A51D9DB"/>
    <w:rsid w:val="5A806817"/>
    <w:rsid w:val="5A9B0C5D"/>
    <w:rsid w:val="5BB1EA93"/>
    <w:rsid w:val="5BC8E7C9"/>
    <w:rsid w:val="5C3E9122"/>
    <w:rsid w:val="5C406DF2"/>
    <w:rsid w:val="5CE8B70B"/>
    <w:rsid w:val="5D7B7096"/>
    <w:rsid w:val="5D8E6093"/>
    <w:rsid w:val="5D971DE2"/>
    <w:rsid w:val="5D9B1C2F"/>
    <w:rsid w:val="5D9D993E"/>
    <w:rsid w:val="5DC9DE07"/>
    <w:rsid w:val="5DD7DF1F"/>
    <w:rsid w:val="5DD90AB6"/>
    <w:rsid w:val="5DDA3555"/>
    <w:rsid w:val="5DF216DE"/>
    <w:rsid w:val="5E29B945"/>
    <w:rsid w:val="5E393F7E"/>
    <w:rsid w:val="5EED5DB7"/>
    <w:rsid w:val="5F305329"/>
    <w:rsid w:val="5F7239A3"/>
    <w:rsid w:val="5F7D9310"/>
    <w:rsid w:val="5F9FC89A"/>
    <w:rsid w:val="5FE5F4D6"/>
    <w:rsid w:val="600CD6B8"/>
    <w:rsid w:val="601940C2"/>
    <w:rsid w:val="60337709"/>
    <w:rsid w:val="603F489E"/>
    <w:rsid w:val="608A1D9A"/>
    <w:rsid w:val="60EC03D0"/>
    <w:rsid w:val="618CAA20"/>
    <w:rsid w:val="61F09712"/>
    <w:rsid w:val="6229E7B6"/>
    <w:rsid w:val="62C08C7E"/>
    <w:rsid w:val="62FC91A7"/>
    <w:rsid w:val="639D8F83"/>
    <w:rsid w:val="63F12FA6"/>
    <w:rsid w:val="64072FBE"/>
    <w:rsid w:val="6449A84C"/>
    <w:rsid w:val="64DD5B31"/>
    <w:rsid w:val="64E33E33"/>
    <w:rsid w:val="65C88BF8"/>
    <w:rsid w:val="65F49D0C"/>
    <w:rsid w:val="661CB05E"/>
    <w:rsid w:val="669BD6A6"/>
    <w:rsid w:val="66BC3D54"/>
    <w:rsid w:val="66D60725"/>
    <w:rsid w:val="67272BC1"/>
    <w:rsid w:val="67A7A986"/>
    <w:rsid w:val="682EB3AA"/>
    <w:rsid w:val="688ACF3A"/>
    <w:rsid w:val="689D9D32"/>
    <w:rsid w:val="69381B2D"/>
    <w:rsid w:val="6983E24E"/>
    <w:rsid w:val="69C2E2A8"/>
    <w:rsid w:val="6A093C3A"/>
    <w:rsid w:val="6A91A940"/>
    <w:rsid w:val="6AE35297"/>
    <w:rsid w:val="6AF33D80"/>
    <w:rsid w:val="6B208097"/>
    <w:rsid w:val="6C765655"/>
    <w:rsid w:val="6CE1B060"/>
    <w:rsid w:val="6D07A0E6"/>
    <w:rsid w:val="6D2AB649"/>
    <w:rsid w:val="6DC59108"/>
    <w:rsid w:val="6DFBF8F6"/>
    <w:rsid w:val="6E19B885"/>
    <w:rsid w:val="6E26A00B"/>
    <w:rsid w:val="6E680809"/>
    <w:rsid w:val="6F650BA6"/>
    <w:rsid w:val="6F6B0A1B"/>
    <w:rsid w:val="6F7CB003"/>
    <w:rsid w:val="6FF5427C"/>
    <w:rsid w:val="708863CE"/>
    <w:rsid w:val="70EAFDC6"/>
    <w:rsid w:val="710811EB"/>
    <w:rsid w:val="7164A0E6"/>
    <w:rsid w:val="71845890"/>
    <w:rsid w:val="71D07549"/>
    <w:rsid w:val="71FF6911"/>
    <w:rsid w:val="72568EF5"/>
    <w:rsid w:val="725C2731"/>
    <w:rsid w:val="726F0267"/>
    <w:rsid w:val="730DAEE2"/>
    <w:rsid w:val="730EB83A"/>
    <w:rsid w:val="732DE9F8"/>
    <w:rsid w:val="73882192"/>
    <w:rsid w:val="744E822B"/>
    <w:rsid w:val="74896091"/>
    <w:rsid w:val="7490F4A5"/>
    <w:rsid w:val="7497AC44"/>
    <w:rsid w:val="7503DFBE"/>
    <w:rsid w:val="7571D345"/>
    <w:rsid w:val="757D5835"/>
    <w:rsid w:val="75E3F215"/>
    <w:rsid w:val="7636BB68"/>
    <w:rsid w:val="76C492D0"/>
    <w:rsid w:val="770DA91C"/>
    <w:rsid w:val="7749470E"/>
    <w:rsid w:val="779305A2"/>
    <w:rsid w:val="77947B52"/>
    <w:rsid w:val="77C7E63D"/>
    <w:rsid w:val="783CC53F"/>
    <w:rsid w:val="78AF237A"/>
    <w:rsid w:val="78AFE40B"/>
    <w:rsid w:val="78E85F60"/>
    <w:rsid w:val="7A203680"/>
    <w:rsid w:val="7A2182B1"/>
    <w:rsid w:val="7A317C76"/>
    <w:rsid w:val="7A619950"/>
    <w:rsid w:val="7A635D9A"/>
    <w:rsid w:val="7A7AC8E9"/>
    <w:rsid w:val="7A876824"/>
    <w:rsid w:val="7A8DE534"/>
    <w:rsid w:val="7AA752E1"/>
    <w:rsid w:val="7AE08604"/>
    <w:rsid w:val="7AE6353E"/>
    <w:rsid w:val="7B69C372"/>
    <w:rsid w:val="7BA8D8D7"/>
    <w:rsid w:val="7C6F3C6C"/>
    <w:rsid w:val="7CAB981F"/>
    <w:rsid w:val="7D7FA51D"/>
    <w:rsid w:val="7DC8E2C2"/>
    <w:rsid w:val="7DF19521"/>
    <w:rsid w:val="7E125B06"/>
    <w:rsid w:val="7E46C111"/>
    <w:rsid w:val="7E597E99"/>
    <w:rsid w:val="7E9824E7"/>
    <w:rsid w:val="7EBA692C"/>
    <w:rsid w:val="7ED31046"/>
    <w:rsid w:val="7EE4F4D7"/>
    <w:rsid w:val="7EFCA04D"/>
    <w:rsid w:val="7F435966"/>
    <w:rsid w:val="7F7E7070"/>
    <w:rsid w:val="7FB895BA"/>
    <w:rsid w:val="7FD2C60A"/>
    <w:rsid w:val="7FD676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85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914A07"/>
    <w:pPr>
      <w:spacing w:before="120" w:after="120"/>
      <w:ind w:left="1134"/>
    </w:pPr>
    <w:rPr>
      <w:rFonts w:ascii="Arial" w:hAnsi="Arial"/>
      <w:sz w:val="22"/>
      <w:szCs w:val="22"/>
      <w:lang w:val="fi-FI"/>
    </w:rPr>
  </w:style>
  <w:style w:type="paragraph" w:styleId="Otsikko1">
    <w:name w:val="heading 1"/>
    <w:basedOn w:val="Normaali"/>
    <w:next w:val="Normaali"/>
    <w:link w:val="Otsikko1Char"/>
    <w:qFormat/>
    <w:rsid w:val="008C504E"/>
    <w:pPr>
      <w:keepNext/>
      <w:numPr>
        <w:numId w:val="7"/>
      </w:numPr>
      <w:spacing w:before="240" w:after="240"/>
      <w:outlineLvl w:val="0"/>
    </w:pPr>
    <w:rPr>
      <w:b/>
      <w:bCs/>
      <w:kern w:val="32"/>
      <w:szCs w:val="32"/>
      <w:lang w:val="x-none"/>
    </w:rPr>
  </w:style>
  <w:style w:type="paragraph" w:styleId="Otsikko2">
    <w:name w:val="heading 2"/>
    <w:basedOn w:val="Otsikko1"/>
    <w:next w:val="Normaali"/>
    <w:link w:val="Otsikko2Char"/>
    <w:uiPriority w:val="9"/>
    <w:unhideWhenUsed/>
    <w:qFormat/>
    <w:rsid w:val="00CC35FA"/>
    <w:pPr>
      <w:numPr>
        <w:ilvl w:val="1"/>
      </w:numPr>
      <w:outlineLvl w:val="1"/>
    </w:pPr>
    <w:rPr>
      <w:bCs w:val="0"/>
      <w:iCs/>
      <w:szCs w:val="28"/>
    </w:rPr>
  </w:style>
  <w:style w:type="paragraph" w:styleId="Otsikko3">
    <w:name w:val="heading 3"/>
    <w:basedOn w:val="Normaali"/>
    <w:next w:val="Normaali"/>
    <w:link w:val="Otsikko3Char"/>
    <w:unhideWhenUsed/>
    <w:qFormat/>
    <w:rsid w:val="00456744"/>
    <w:pPr>
      <w:keepNext/>
      <w:numPr>
        <w:ilvl w:val="2"/>
        <w:numId w:val="7"/>
      </w:numPr>
      <w:spacing w:before="240"/>
      <w:outlineLvl w:val="2"/>
    </w:pPr>
    <w:rPr>
      <w:bCs/>
      <w:szCs w:val="26"/>
      <w:lang w:val="x-none"/>
    </w:rPr>
  </w:style>
  <w:style w:type="paragraph" w:styleId="Otsikko4">
    <w:name w:val="heading 4"/>
    <w:basedOn w:val="Normaali"/>
    <w:next w:val="Normaali"/>
    <w:link w:val="Otsikko4Char"/>
    <w:unhideWhenUsed/>
    <w:qFormat/>
    <w:rsid w:val="00E41FB9"/>
    <w:pPr>
      <w:keepNext/>
      <w:numPr>
        <w:ilvl w:val="3"/>
        <w:numId w:val="7"/>
      </w:numPr>
      <w:spacing w:before="240" w:after="60"/>
      <w:outlineLvl w:val="3"/>
    </w:pPr>
    <w:rPr>
      <w:rFonts w:ascii="Calibri" w:hAnsi="Calibri"/>
      <w:b/>
      <w:bCs/>
      <w:sz w:val="28"/>
      <w:szCs w:val="28"/>
      <w:lang w:val="x-none"/>
    </w:rPr>
  </w:style>
  <w:style w:type="paragraph" w:styleId="Otsikko5">
    <w:name w:val="heading 5"/>
    <w:basedOn w:val="Normaali"/>
    <w:next w:val="Normaali"/>
    <w:link w:val="Otsikko5Char"/>
    <w:semiHidden/>
    <w:unhideWhenUsed/>
    <w:qFormat/>
    <w:rsid w:val="00E41FB9"/>
    <w:pPr>
      <w:numPr>
        <w:ilvl w:val="4"/>
        <w:numId w:val="7"/>
      </w:numPr>
      <w:spacing w:before="240" w:after="60"/>
      <w:outlineLvl w:val="4"/>
    </w:pPr>
    <w:rPr>
      <w:rFonts w:ascii="Calibri" w:hAnsi="Calibri"/>
      <w:b/>
      <w:bCs/>
      <w:i/>
      <w:iCs/>
      <w:sz w:val="26"/>
      <w:szCs w:val="26"/>
      <w:lang w:val="x-none"/>
    </w:rPr>
  </w:style>
  <w:style w:type="paragraph" w:styleId="Otsikko6">
    <w:name w:val="heading 6"/>
    <w:basedOn w:val="Normaali"/>
    <w:next w:val="Normaali"/>
    <w:link w:val="Otsikko6Char"/>
    <w:semiHidden/>
    <w:unhideWhenUsed/>
    <w:qFormat/>
    <w:rsid w:val="00E41FB9"/>
    <w:pPr>
      <w:numPr>
        <w:ilvl w:val="5"/>
        <w:numId w:val="7"/>
      </w:numPr>
      <w:spacing w:before="240" w:after="60"/>
      <w:outlineLvl w:val="5"/>
    </w:pPr>
    <w:rPr>
      <w:rFonts w:ascii="Calibri" w:hAnsi="Calibri"/>
      <w:b/>
      <w:bCs/>
      <w:lang w:val="x-none"/>
    </w:rPr>
  </w:style>
  <w:style w:type="paragraph" w:styleId="Otsikko7">
    <w:name w:val="heading 7"/>
    <w:basedOn w:val="Normaali"/>
    <w:next w:val="Normaali"/>
    <w:link w:val="Otsikko7Char"/>
    <w:semiHidden/>
    <w:unhideWhenUsed/>
    <w:qFormat/>
    <w:rsid w:val="00E41FB9"/>
    <w:pPr>
      <w:numPr>
        <w:ilvl w:val="6"/>
        <w:numId w:val="7"/>
      </w:numPr>
      <w:spacing w:before="240" w:after="60"/>
      <w:outlineLvl w:val="6"/>
    </w:pPr>
    <w:rPr>
      <w:rFonts w:ascii="Calibri" w:hAnsi="Calibri"/>
      <w:lang w:val="x-none"/>
    </w:rPr>
  </w:style>
  <w:style w:type="paragraph" w:styleId="Otsikko8">
    <w:name w:val="heading 8"/>
    <w:basedOn w:val="Normaali"/>
    <w:next w:val="Normaali"/>
    <w:link w:val="Otsikko8Char"/>
    <w:semiHidden/>
    <w:unhideWhenUsed/>
    <w:qFormat/>
    <w:rsid w:val="00E41FB9"/>
    <w:pPr>
      <w:numPr>
        <w:ilvl w:val="7"/>
        <w:numId w:val="7"/>
      </w:numPr>
      <w:spacing w:before="240" w:after="60"/>
      <w:outlineLvl w:val="7"/>
    </w:pPr>
    <w:rPr>
      <w:rFonts w:ascii="Calibri" w:hAnsi="Calibri"/>
      <w:i/>
      <w:iCs/>
      <w:lang w:val="x-none"/>
    </w:rPr>
  </w:style>
  <w:style w:type="paragraph" w:styleId="Otsikko9">
    <w:name w:val="heading 9"/>
    <w:basedOn w:val="Normaali"/>
    <w:next w:val="Normaali"/>
    <w:link w:val="Otsikko9Char"/>
    <w:semiHidden/>
    <w:unhideWhenUsed/>
    <w:qFormat/>
    <w:rsid w:val="00E41FB9"/>
    <w:pPr>
      <w:numPr>
        <w:ilvl w:val="8"/>
        <w:numId w:val="7"/>
      </w:numPr>
      <w:spacing w:before="240" w:after="60"/>
      <w:outlineLvl w:val="8"/>
    </w:pPr>
    <w:rPr>
      <w:rFonts w:ascii="Cambria" w:hAnsi="Cambria"/>
      <w:lang w:val="x-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rPr>
      <w:lang w:eastAsia="fi-FI"/>
    </w:rPr>
  </w:style>
  <w:style w:type="paragraph" w:styleId="Alatunniste">
    <w:name w:val="footer"/>
    <w:basedOn w:val="Normaali"/>
    <w:pPr>
      <w:widowControl w:val="0"/>
      <w:tabs>
        <w:tab w:val="center" w:pos="4819"/>
        <w:tab w:val="right" w:pos="9638"/>
      </w:tabs>
      <w:spacing w:line="200" w:lineRule="atLeast"/>
    </w:pPr>
    <w:rPr>
      <w:sz w:val="16"/>
      <w:lang w:eastAsia="fi-FI"/>
    </w:rPr>
  </w:style>
  <w:style w:type="character" w:styleId="Sivunumero">
    <w:name w:val="page number"/>
    <w:basedOn w:val="Kappaleenoletusfontti"/>
  </w:style>
  <w:style w:type="character" w:customStyle="1" w:styleId="allekirjoittaja2c">
    <w:name w:val="allekirjoittaja2c"/>
    <w:rPr>
      <w:rFonts w:ascii="Times New Roman" w:hAnsi="Times New Roman"/>
      <w:sz w:val="24"/>
    </w:rPr>
  </w:style>
  <w:style w:type="paragraph" w:customStyle="1" w:styleId="STMasia">
    <w:name w:val="STMasia"/>
    <w:rPr>
      <w:b/>
      <w:caps/>
      <w:sz w:val="24"/>
      <w:lang w:val="fi-FI" w:eastAsia="fi-FI"/>
    </w:rPr>
  </w:style>
  <w:style w:type="paragraph" w:customStyle="1" w:styleId="logoe">
    <w:name w:val="logoe"/>
    <w:rPr>
      <w:noProof/>
      <w:sz w:val="24"/>
      <w:lang w:val="en-GB"/>
    </w:rPr>
  </w:style>
  <w:style w:type="paragraph" w:customStyle="1" w:styleId="STMalatunniste">
    <w:name w:val="STM alatunniste"/>
    <w:rPr>
      <w:noProof/>
      <w:lang w:val="en-GB"/>
    </w:rPr>
  </w:style>
  <w:style w:type="paragraph" w:customStyle="1" w:styleId="STMesityslista0">
    <w:name w:val="STM esityslista"/>
    <w:pPr>
      <w:numPr>
        <w:numId w:val="1"/>
      </w:numPr>
      <w:spacing w:after="240"/>
      <w:ind w:left="2608" w:hanging="1304"/>
    </w:pPr>
    <w:rPr>
      <w:noProof/>
      <w:sz w:val="24"/>
      <w:lang w:val="en-GB"/>
    </w:rPr>
  </w:style>
  <w:style w:type="paragraph" w:customStyle="1" w:styleId="STMfaxteksti">
    <w:name w:val="STM faxteksti"/>
    <w:pPr>
      <w:ind w:left="1304"/>
    </w:pPr>
    <w:rPr>
      <w:noProof/>
      <w:sz w:val="24"/>
      <w:lang w:val="en-GB"/>
    </w:rPr>
  </w:style>
  <w:style w:type="paragraph" w:customStyle="1" w:styleId="STMleipteksti">
    <w:name w:val="STM leipäteksti"/>
    <w:pPr>
      <w:ind w:left="2608"/>
    </w:pPr>
    <w:rPr>
      <w:sz w:val="22"/>
      <w:lang w:val="fi-FI"/>
    </w:rPr>
  </w:style>
  <w:style w:type="paragraph" w:customStyle="1" w:styleId="STMliite">
    <w:name w:val="STM liite"/>
    <w:pPr>
      <w:ind w:left="2608" w:hanging="2608"/>
    </w:pPr>
    <w:rPr>
      <w:noProof/>
      <w:sz w:val="24"/>
      <w:lang w:val="en-GB"/>
    </w:rPr>
  </w:style>
  <w:style w:type="paragraph" w:customStyle="1" w:styleId="STMlista">
    <w:name w:val="STM lista"/>
    <w:basedOn w:val="Normaali"/>
    <w:pPr>
      <w:numPr>
        <w:numId w:val="2"/>
      </w:numPr>
      <w:ind w:left="2948"/>
    </w:pPr>
    <w:rPr>
      <w:szCs w:val="20"/>
    </w:rPr>
  </w:style>
  <w:style w:type="paragraph" w:customStyle="1" w:styleId="STMnormaali">
    <w:name w:val="STM normaali"/>
    <w:rPr>
      <w:sz w:val="22"/>
      <w:lang w:val="fi-FI"/>
    </w:rPr>
  </w:style>
  <w:style w:type="paragraph" w:customStyle="1" w:styleId="STMotsikko">
    <w:name w:val="STM otsikko"/>
    <w:next w:val="STMleipteksti"/>
    <w:pPr>
      <w:spacing w:after="240"/>
    </w:pPr>
    <w:rPr>
      <w:b/>
      <w:noProof/>
      <w:sz w:val="24"/>
      <w:lang w:val="en-GB"/>
    </w:rPr>
  </w:style>
  <w:style w:type="paragraph" w:customStyle="1" w:styleId="STMpytkirja">
    <w:name w:val="STM pöytäkirja"/>
    <w:basedOn w:val="STMnormaali"/>
    <w:next w:val="STMleipteksti"/>
    <w:pPr>
      <w:numPr>
        <w:numId w:val="3"/>
      </w:numPr>
      <w:spacing w:before="240" w:after="240"/>
    </w:pPr>
  </w:style>
  <w:style w:type="paragraph" w:customStyle="1" w:styleId="STMriippuva">
    <w:name w:val="STM riippuva"/>
    <w:basedOn w:val="Normaali"/>
    <w:pPr>
      <w:spacing w:after="240"/>
      <w:ind w:left="2608" w:hanging="2608"/>
    </w:pPr>
    <w:rPr>
      <w:szCs w:val="20"/>
    </w:rPr>
  </w:style>
  <w:style w:type="paragraph" w:customStyle="1" w:styleId="STMriippuva2">
    <w:name w:val="STM riippuva2"/>
    <w:next w:val="STMleipteksti"/>
    <w:pPr>
      <w:ind w:left="2608" w:hanging="2608"/>
    </w:pPr>
    <w:rPr>
      <w:noProof/>
      <w:sz w:val="22"/>
      <w:lang w:val="en-GB"/>
    </w:rPr>
  </w:style>
  <w:style w:type="paragraph" w:customStyle="1" w:styleId="STMvliotsikko">
    <w:name w:val="STM väliotsikko"/>
    <w:next w:val="STMleipteksti"/>
    <w:pPr>
      <w:ind w:left="1304"/>
    </w:pPr>
    <w:rPr>
      <w:noProof/>
      <w:sz w:val="24"/>
      <w:lang w:val="en-GB"/>
    </w:rPr>
  </w:style>
  <w:style w:type="paragraph" w:customStyle="1" w:styleId="stmalatunniste0">
    <w:name w:val="stmalatunniste"/>
    <w:basedOn w:val="Normaali"/>
    <w:autoRedefine/>
    <w:pPr>
      <w:tabs>
        <w:tab w:val="left" w:pos="1304"/>
        <w:tab w:val="left" w:pos="2608"/>
        <w:tab w:val="left" w:pos="3912"/>
        <w:tab w:val="left" w:pos="5216"/>
        <w:tab w:val="left" w:pos="6521"/>
        <w:tab w:val="left" w:pos="7825"/>
        <w:tab w:val="left" w:pos="9129"/>
      </w:tabs>
    </w:pPr>
    <w:rPr>
      <w:szCs w:val="20"/>
    </w:rPr>
  </w:style>
  <w:style w:type="paragraph" w:customStyle="1" w:styleId="stmperus">
    <w:name w:val="stmperus"/>
    <w:pPr>
      <w:tabs>
        <w:tab w:val="left" w:pos="1276"/>
        <w:tab w:val="left" w:pos="2552"/>
        <w:tab w:val="left" w:pos="3969"/>
        <w:tab w:val="left" w:pos="5245"/>
        <w:tab w:val="left" w:pos="6521"/>
        <w:tab w:val="left" w:pos="7797"/>
        <w:tab w:val="left" w:pos="9072"/>
      </w:tabs>
    </w:pPr>
    <w:rPr>
      <w:sz w:val="24"/>
      <w:lang w:val="fi-FI"/>
    </w:rPr>
  </w:style>
  <w:style w:type="paragraph" w:customStyle="1" w:styleId="stmallekirjoittaja1">
    <w:name w:val="stmallekirjoittaja1"/>
    <w:basedOn w:val="stmperus"/>
    <w:pPr>
      <w:tabs>
        <w:tab w:val="clear" w:pos="1276"/>
        <w:tab w:val="clear" w:pos="2552"/>
        <w:tab w:val="clear" w:pos="3969"/>
        <w:tab w:val="clear" w:pos="5245"/>
        <w:tab w:val="clear" w:pos="6521"/>
        <w:tab w:val="clear" w:pos="7797"/>
        <w:tab w:val="clear" w:pos="9072"/>
      </w:tabs>
      <w:ind w:left="2608"/>
    </w:pPr>
    <w:rPr>
      <w:color w:val="000080"/>
    </w:rPr>
  </w:style>
  <w:style w:type="character" w:customStyle="1" w:styleId="stmallekirjoittaja1c">
    <w:name w:val="stmallekirjoittaja1c"/>
    <w:rPr>
      <w:rFonts w:ascii="Times New Roman" w:hAnsi="Times New Roman"/>
      <w:sz w:val="24"/>
    </w:rPr>
  </w:style>
  <w:style w:type="paragraph" w:customStyle="1" w:styleId="stmallekirjoittaja2">
    <w:name w:val="stmallekirjoittaja2"/>
    <w:basedOn w:val="stmperus"/>
    <w:pPr>
      <w:tabs>
        <w:tab w:val="clear" w:pos="1276"/>
        <w:tab w:val="clear" w:pos="2552"/>
        <w:tab w:val="clear" w:pos="3969"/>
        <w:tab w:val="clear" w:pos="5245"/>
        <w:tab w:val="clear" w:pos="6521"/>
        <w:tab w:val="clear" w:pos="7797"/>
        <w:tab w:val="clear" w:pos="9072"/>
      </w:tabs>
      <w:ind w:left="2608"/>
    </w:pPr>
    <w:rPr>
      <w:color w:val="000080"/>
    </w:rPr>
  </w:style>
  <w:style w:type="character" w:customStyle="1" w:styleId="stmallekirjoittaja2c">
    <w:name w:val="stmallekirjoittaja2c"/>
    <w:rPr>
      <w:rFonts w:ascii="Times New Roman" w:hAnsi="Times New Roman"/>
      <w:sz w:val="24"/>
    </w:rPr>
  </w:style>
  <w:style w:type="paragraph" w:customStyle="1" w:styleId="stmasia0">
    <w:name w:val="stmasia"/>
    <w:next w:val="STMleipteksti"/>
    <w:rPr>
      <w:b/>
      <w:caps/>
      <w:noProof/>
      <w:color w:val="000080"/>
      <w:sz w:val="24"/>
      <w:lang w:val="en-GB"/>
    </w:rPr>
  </w:style>
  <w:style w:type="paragraph" w:customStyle="1" w:styleId="stmasia2">
    <w:name w:val="stmasia2"/>
    <w:pPr>
      <w:ind w:left="2608" w:hanging="2608"/>
    </w:pPr>
    <w:rPr>
      <w:b/>
      <w:caps/>
      <w:noProof/>
      <w:color w:val="000080"/>
      <w:sz w:val="24"/>
      <w:lang w:val="en-GB"/>
    </w:rPr>
  </w:style>
  <w:style w:type="paragraph" w:customStyle="1" w:styleId="stmasia3">
    <w:name w:val="stmasia3"/>
    <w:basedOn w:val="stmperus"/>
    <w:rPr>
      <w:b/>
      <w:caps/>
      <w:color w:val="000080"/>
    </w:rPr>
  </w:style>
  <w:style w:type="paragraph" w:customStyle="1" w:styleId="stmasiakirjat">
    <w:name w:val="stmasiakirjat"/>
    <w:autoRedefine/>
    <w:pPr>
      <w:numPr>
        <w:numId w:val="4"/>
      </w:numPr>
      <w:ind w:left="2948"/>
    </w:pPr>
    <w:rPr>
      <w:noProof/>
      <w:sz w:val="24"/>
      <w:lang w:val="en-GB"/>
    </w:rPr>
  </w:style>
  <w:style w:type="character" w:customStyle="1" w:styleId="stmasiaots">
    <w:name w:val="stmasiaots"/>
    <w:rPr>
      <w:sz w:val="24"/>
    </w:rPr>
  </w:style>
  <w:style w:type="character" w:customStyle="1" w:styleId="stmatyyppi">
    <w:name w:val="stmatyyppi"/>
    <w:rPr>
      <w:rFonts w:ascii="Times New Roman" w:hAnsi="Times New Roman"/>
      <w:color w:val="000080"/>
      <w:sz w:val="24"/>
    </w:rPr>
  </w:style>
  <w:style w:type="paragraph" w:customStyle="1" w:styleId="stmesityslista">
    <w:name w:val="stmesityslista"/>
    <w:autoRedefine/>
    <w:pPr>
      <w:numPr>
        <w:numId w:val="5"/>
      </w:numPr>
      <w:tabs>
        <w:tab w:val="left" w:pos="1304"/>
        <w:tab w:val="left" w:pos="2608"/>
        <w:tab w:val="left" w:pos="3912"/>
        <w:tab w:val="left" w:pos="5216"/>
        <w:tab w:val="left" w:pos="6521"/>
        <w:tab w:val="left" w:pos="7768"/>
        <w:tab w:val="left" w:pos="9072"/>
      </w:tabs>
      <w:spacing w:before="120"/>
      <w:ind w:left="2608" w:hanging="1304"/>
    </w:pPr>
    <w:rPr>
      <w:noProof/>
      <w:sz w:val="24"/>
      <w:lang w:val="en-GB"/>
    </w:rPr>
  </w:style>
  <w:style w:type="paragraph" w:customStyle="1" w:styleId="stmlaatija">
    <w:name w:val="stmlaatija"/>
    <w:rPr>
      <w:noProof/>
      <w:sz w:val="24"/>
      <w:lang w:val="en-GB"/>
    </w:rPr>
  </w:style>
  <w:style w:type="paragraph" w:customStyle="1" w:styleId="stmleipa1">
    <w:name w:val="stmleipa1"/>
    <w:autoRedefine/>
    <w:pPr>
      <w:ind w:left="2608"/>
    </w:pPr>
    <w:rPr>
      <w:noProof/>
      <w:sz w:val="24"/>
      <w:lang w:val="en-GB"/>
    </w:rPr>
  </w:style>
  <w:style w:type="character" w:customStyle="1" w:styleId="stmnimi">
    <w:name w:val="stmnimi"/>
    <w:rPr>
      <w:rFonts w:ascii="Times New Roman" w:hAnsi="Times New Roman"/>
      <w:spacing w:val="20"/>
      <w:w w:val="100"/>
      <w:sz w:val="24"/>
    </w:rPr>
  </w:style>
  <w:style w:type="paragraph" w:customStyle="1" w:styleId="stmnimike1">
    <w:name w:val="stmnimike1"/>
    <w:basedOn w:val="stmperus"/>
    <w:autoRedefine/>
  </w:style>
  <w:style w:type="paragraph" w:customStyle="1" w:styleId="stmnimike2">
    <w:name w:val="stmnimike2"/>
    <w:basedOn w:val="stmperus"/>
    <w:autoRedefine/>
  </w:style>
  <w:style w:type="paragraph" w:customStyle="1" w:styleId="stmnormaali0">
    <w:name w:val="stmnormaali"/>
    <w:basedOn w:val="Normaali"/>
    <w:pPr>
      <w:tabs>
        <w:tab w:val="left" w:pos="1304"/>
        <w:tab w:val="left" w:pos="2608"/>
        <w:tab w:val="left" w:pos="3912"/>
        <w:tab w:val="left" w:pos="5216"/>
        <w:tab w:val="left" w:pos="6521"/>
        <w:tab w:val="left" w:pos="7825"/>
        <w:tab w:val="left" w:pos="9129"/>
      </w:tabs>
      <w:ind w:left="2608"/>
    </w:pPr>
    <w:rPr>
      <w:szCs w:val="20"/>
    </w:rPr>
  </w:style>
  <w:style w:type="paragraph" w:customStyle="1" w:styleId="stmotsikko1">
    <w:name w:val="stmotsikko1"/>
    <w:rPr>
      <w:noProof/>
      <w:sz w:val="24"/>
      <w:lang w:val="en-GB"/>
    </w:rPr>
  </w:style>
  <w:style w:type="character" w:customStyle="1" w:styleId="stmpaivays">
    <w:name w:val="stmpaivays"/>
    <w:rPr>
      <w:rFonts w:ascii="Times New Roman" w:hAnsi="Times New Roman"/>
      <w:color w:val="000080"/>
      <w:sz w:val="22"/>
    </w:rPr>
  </w:style>
  <w:style w:type="paragraph" w:customStyle="1" w:styleId="stmpoytakirja">
    <w:name w:val="stmpoytakirja"/>
    <w:pPr>
      <w:numPr>
        <w:numId w:val="6"/>
      </w:numPr>
      <w:tabs>
        <w:tab w:val="left" w:pos="1304"/>
        <w:tab w:val="left" w:pos="2608"/>
        <w:tab w:val="left" w:pos="3912"/>
        <w:tab w:val="left" w:pos="5216"/>
        <w:tab w:val="left" w:pos="6521"/>
        <w:tab w:val="left" w:pos="7825"/>
      </w:tabs>
      <w:spacing w:before="120"/>
      <w:ind w:left="340" w:hanging="340"/>
    </w:pPr>
    <w:rPr>
      <w:noProof/>
      <w:sz w:val="24"/>
      <w:lang w:val="en-GB"/>
    </w:rPr>
  </w:style>
  <w:style w:type="paragraph" w:customStyle="1" w:styleId="stmpoytakirja2">
    <w:name w:val="stmpoytakirja2"/>
    <w:basedOn w:val="stmpoytakirja"/>
    <w:autoRedefine/>
    <w:pPr>
      <w:numPr>
        <w:numId w:val="0"/>
      </w:numPr>
      <w:ind w:left="2665" w:hanging="1361"/>
    </w:pPr>
  </w:style>
  <w:style w:type="character" w:customStyle="1" w:styleId="stmtelekopio">
    <w:name w:val="stmtelekopio"/>
    <w:rPr>
      <w:rFonts w:ascii="Times New Roman" w:hAnsi="Times New Roman"/>
      <w:b/>
      <w:sz w:val="24"/>
    </w:rPr>
  </w:style>
  <w:style w:type="paragraph" w:customStyle="1" w:styleId="stmtiedostopolku">
    <w:name w:val="stmtiedostopolku"/>
    <w:rPr>
      <w:noProof/>
      <w:color w:val="000080"/>
      <w:sz w:val="12"/>
      <w:lang w:val="en-GB"/>
    </w:rPr>
  </w:style>
  <w:style w:type="character" w:customStyle="1" w:styleId="stmtunniste">
    <w:name w:val="stmtunniste"/>
    <w:rPr>
      <w:rFonts w:ascii="Times New Roman" w:hAnsi="Times New Roman"/>
      <w:color w:val="000080"/>
      <w:sz w:val="24"/>
    </w:rPr>
  </w:style>
  <w:style w:type="character" w:customStyle="1" w:styleId="stmtunnus">
    <w:name w:val="stmtunnus"/>
    <w:rPr>
      <w:rFonts w:ascii="Times New Roman" w:hAnsi="Times New Roman"/>
      <w:color w:val="000080"/>
      <w:sz w:val="20"/>
    </w:rPr>
  </w:style>
  <w:style w:type="paragraph" w:customStyle="1" w:styleId="stmviite">
    <w:name w:val="stmviite"/>
    <w:next w:val="stmperus"/>
    <w:rPr>
      <w:noProof/>
      <w:color w:val="000080"/>
      <w:sz w:val="22"/>
      <w:lang w:val="en-GB"/>
    </w:rPr>
  </w:style>
  <w:style w:type="character" w:customStyle="1" w:styleId="stmviiteots">
    <w:name w:val="stmviiteots"/>
    <w:rPr>
      <w:sz w:val="24"/>
    </w:rPr>
  </w:style>
  <w:style w:type="paragraph" w:customStyle="1" w:styleId="stmyksikko">
    <w:name w:val="stmyksikko"/>
    <w:rPr>
      <w:noProof/>
      <w:sz w:val="24"/>
      <w:lang w:val="en-GB"/>
    </w:rPr>
  </w:style>
  <w:style w:type="paragraph" w:customStyle="1" w:styleId="stmylatunniste">
    <w:name w:val="stmylatunniste"/>
    <w:basedOn w:val="Normaali"/>
    <w:autoRedefine/>
    <w:pPr>
      <w:tabs>
        <w:tab w:val="left" w:pos="1304"/>
        <w:tab w:val="left" w:pos="2608"/>
        <w:tab w:val="left" w:pos="3912"/>
        <w:tab w:val="left" w:pos="5216"/>
        <w:tab w:val="left" w:pos="6521"/>
        <w:tab w:val="left" w:pos="7825"/>
        <w:tab w:val="left" w:pos="9129"/>
      </w:tabs>
      <w:ind w:right="72"/>
    </w:pPr>
    <w:rPr>
      <w:noProof/>
      <w:szCs w:val="20"/>
    </w:rPr>
  </w:style>
  <w:style w:type="paragraph" w:customStyle="1" w:styleId="STMISO">
    <w:name w:val="STMISO"/>
    <w:rPr>
      <w:caps/>
      <w:sz w:val="24"/>
      <w:lang w:val="fi-FI" w:eastAsia="fi-FI"/>
    </w:rPr>
  </w:style>
  <w:style w:type="paragraph" w:styleId="Seliteteksti">
    <w:name w:val="Balloon Text"/>
    <w:basedOn w:val="Normaali"/>
    <w:semiHidden/>
    <w:rPr>
      <w:rFonts w:ascii="Tahoma" w:hAnsi="Tahoma" w:cs="Tahoma"/>
      <w:sz w:val="16"/>
      <w:szCs w:val="16"/>
    </w:rPr>
  </w:style>
  <w:style w:type="paragraph" w:styleId="Otsikko">
    <w:name w:val="Title"/>
    <w:next w:val="Normaali"/>
    <w:link w:val="OtsikkoChar"/>
    <w:qFormat/>
    <w:rsid w:val="00ED24F1"/>
    <w:pPr>
      <w:spacing w:before="240" w:after="240"/>
      <w:outlineLvl w:val="0"/>
    </w:pPr>
    <w:rPr>
      <w:rFonts w:ascii="Arial" w:hAnsi="Arial"/>
      <w:bCs/>
      <w:kern w:val="28"/>
      <w:sz w:val="24"/>
      <w:szCs w:val="32"/>
      <w:lang w:val="fi-FI"/>
    </w:rPr>
  </w:style>
  <w:style w:type="character" w:customStyle="1" w:styleId="OtsikkoChar">
    <w:name w:val="Otsikko Char"/>
    <w:link w:val="Otsikko"/>
    <w:rsid w:val="00ED24F1"/>
    <w:rPr>
      <w:rFonts w:ascii="Arial" w:hAnsi="Arial"/>
      <w:bCs/>
      <w:kern w:val="28"/>
      <w:sz w:val="24"/>
      <w:szCs w:val="32"/>
      <w:lang w:val="fi-FI" w:eastAsia="en-US" w:bidi="ar-SA"/>
    </w:rPr>
  </w:style>
  <w:style w:type="character" w:customStyle="1" w:styleId="Otsikko1Char">
    <w:name w:val="Otsikko 1 Char"/>
    <w:link w:val="Otsikko1"/>
    <w:rsid w:val="008C504E"/>
    <w:rPr>
      <w:rFonts w:ascii="Arial" w:hAnsi="Arial"/>
      <w:b/>
      <w:bCs/>
      <w:kern w:val="32"/>
      <w:sz w:val="22"/>
      <w:szCs w:val="32"/>
      <w:lang w:val="x-none"/>
    </w:rPr>
  </w:style>
  <w:style w:type="character" w:customStyle="1" w:styleId="Otsikko2Char">
    <w:name w:val="Otsikko 2 Char"/>
    <w:link w:val="Otsikko2"/>
    <w:uiPriority w:val="9"/>
    <w:rsid w:val="00CC35FA"/>
    <w:rPr>
      <w:rFonts w:ascii="Arial" w:hAnsi="Arial"/>
      <w:b/>
      <w:iCs/>
      <w:kern w:val="32"/>
      <w:sz w:val="22"/>
      <w:szCs w:val="28"/>
      <w:lang w:val="x-none"/>
    </w:rPr>
  </w:style>
  <w:style w:type="character" w:customStyle="1" w:styleId="Otsikko3Char">
    <w:name w:val="Otsikko 3 Char"/>
    <w:link w:val="Otsikko3"/>
    <w:rsid w:val="00456744"/>
    <w:rPr>
      <w:rFonts w:ascii="Arial" w:hAnsi="Arial"/>
      <w:bCs/>
      <w:sz w:val="22"/>
      <w:szCs w:val="26"/>
      <w:lang w:val="x-none"/>
    </w:rPr>
  </w:style>
  <w:style w:type="character" w:customStyle="1" w:styleId="Otsikko4Char">
    <w:name w:val="Otsikko 4 Char"/>
    <w:link w:val="Otsikko4"/>
    <w:rsid w:val="00E41FB9"/>
    <w:rPr>
      <w:rFonts w:ascii="Calibri" w:hAnsi="Calibri"/>
      <w:b/>
      <w:bCs/>
      <w:sz w:val="28"/>
      <w:szCs w:val="28"/>
      <w:lang w:val="x-none"/>
    </w:rPr>
  </w:style>
  <w:style w:type="character" w:customStyle="1" w:styleId="Otsikko5Char">
    <w:name w:val="Otsikko 5 Char"/>
    <w:link w:val="Otsikko5"/>
    <w:semiHidden/>
    <w:rsid w:val="00E41FB9"/>
    <w:rPr>
      <w:rFonts w:ascii="Calibri" w:hAnsi="Calibri"/>
      <w:b/>
      <w:bCs/>
      <w:i/>
      <w:iCs/>
      <w:sz w:val="26"/>
      <w:szCs w:val="26"/>
      <w:lang w:val="x-none"/>
    </w:rPr>
  </w:style>
  <w:style w:type="character" w:customStyle="1" w:styleId="Otsikko6Char">
    <w:name w:val="Otsikko 6 Char"/>
    <w:link w:val="Otsikko6"/>
    <w:semiHidden/>
    <w:rsid w:val="00E41FB9"/>
    <w:rPr>
      <w:rFonts w:ascii="Calibri" w:hAnsi="Calibri"/>
      <w:b/>
      <w:bCs/>
      <w:sz w:val="22"/>
      <w:szCs w:val="22"/>
      <w:lang w:val="x-none"/>
    </w:rPr>
  </w:style>
  <w:style w:type="character" w:customStyle="1" w:styleId="Otsikko7Char">
    <w:name w:val="Otsikko 7 Char"/>
    <w:link w:val="Otsikko7"/>
    <w:semiHidden/>
    <w:rsid w:val="00E41FB9"/>
    <w:rPr>
      <w:rFonts w:ascii="Calibri" w:hAnsi="Calibri"/>
      <w:sz w:val="22"/>
      <w:szCs w:val="22"/>
      <w:lang w:val="x-none"/>
    </w:rPr>
  </w:style>
  <w:style w:type="character" w:customStyle="1" w:styleId="Otsikko8Char">
    <w:name w:val="Otsikko 8 Char"/>
    <w:link w:val="Otsikko8"/>
    <w:semiHidden/>
    <w:rsid w:val="00E41FB9"/>
    <w:rPr>
      <w:rFonts w:ascii="Calibri" w:hAnsi="Calibri"/>
      <w:i/>
      <w:iCs/>
      <w:sz w:val="22"/>
      <w:szCs w:val="22"/>
      <w:lang w:val="x-none"/>
    </w:rPr>
  </w:style>
  <w:style w:type="character" w:customStyle="1" w:styleId="Otsikko9Char">
    <w:name w:val="Otsikko 9 Char"/>
    <w:link w:val="Otsikko9"/>
    <w:semiHidden/>
    <w:rsid w:val="00E41FB9"/>
    <w:rPr>
      <w:rFonts w:ascii="Cambria" w:hAnsi="Cambria"/>
      <w:sz w:val="22"/>
      <w:szCs w:val="22"/>
      <w:lang w:val="x-none"/>
    </w:rPr>
  </w:style>
  <w:style w:type="table" w:styleId="TaulukkoRuudukko">
    <w:name w:val="Table Grid"/>
    <w:basedOn w:val="Normaalitaulukko"/>
    <w:rsid w:val="00EA3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ppale">
    <w:name w:val="Kappale"/>
    <w:basedOn w:val="Normaali"/>
    <w:rsid w:val="00C85EC1"/>
    <w:pPr>
      <w:spacing w:before="0" w:after="0"/>
      <w:ind w:left="0"/>
    </w:pPr>
  </w:style>
  <w:style w:type="paragraph" w:customStyle="1" w:styleId="StyleTimesNewRoman12ptLeftBefore2ptAfter2pt">
    <w:name w:val="Style Times New Roman 12 pt Left Before:  2 pt After:  2 pt"/>
    <w:basedOn w:val="Normaali"/>
    <w:rsid w:val="00C85EC1"/>
    <w:pPr>
      <w:spacing w:before="40" w:after="40"/>
      <w:ind w:left="0"/>
    </w:pPr>
    <w:rPr>
      <w:lang w:eastAsia="fi-FI"/>
    </w:rPr>
  </w:style>
  <w:style w:type="paragraph" w:styleId="Sisllysluettelonotsikko">
    <w:name w:val="TOC Heading"/>
    <w:basedOn w:val="Otsikko1"/>
    <w:next w:val="Normaali"/>
    <w:uiPriority w:val="39"/>
    <w:semiHidden/>
    <w:unhideWhenUsed/>
    <w:qFormat/>
    <w:rsid w:val="003D6D9B"/>
    <w:pPr>
      <w:keepLines/>
      <w:numPr>
        <w:numId w:val="0"/>
      </w:numPr>
      <w:spacing w:before="480" w:after="0" w:line="276" w:lineRule="auto"/>
      <w:outlineLvl w:val="9"/>
    </w:pPr>
    <w:rPr>
      <w:rFonts w:ascii="Cambria" w:hAnsi="Cambria"/>
      <w:b w:val="0"/>
      <w:color w:val="365F91"/>
      <w:kern w:val="0"/>
      <w:sz w:val="28"/>
      <w:szCs w:val="28"/>
    </w:rPr>
  </w:style>
  <w:style w:type="paragraph" w:styleId="Sisluet1">
    <w:name w:val="toc 1"/>
    <w:basedOn w:val="Normaali"/>
    <w:next w:val="Normaali"/>
    <w:autoRedefine/>
    <w:uiPriority w:val="39"/>
    <w:rsid w:val="00F42B8D"/>
    <w:pPr>
      <w:tabs>
        <w:tab w:val="left" w:pos="440"/>
        <w:tab w:val="right" w:leader="dot" w:pos="9628"/>
      </w:tabs>
      <w:ind w:left="0"/>
    </w:pPr>
  </w:style>
  <w:style w:type="paragraph" w:styleId="Sisluet2">
    <w:name w:val="toc 2"/>
    <w:basedOn w:val="Normaali"/>
    <w:next w:val="Normaali"/>
    <w:autoRedefine/>
    <w:uiPriority w:val="39"/>
    <w:rsid w:val="003D6D9B"/>
    <w:pPr>
      <w:ind w:left="220"/>
    </w:pPr>
  </w:style>
  <w:style w:type="paragraph" w:styleId="Sisluet3">
    <w:name w:val="toc 3"/>
    <w:basedOn w:val="Normaali"/>
    <w:next w:val="Normaali"/>
    <w:autoRedefine/>
    <w:uiPriority w:val="39"/>
    <w:rsid w:val="003D6D9B"/>
    <w:pPr>
      <w:ind w:left="440"/>
    </w:pPr>
  </w:style>
  <w:style w:type="character" w:styleId="Hyperlinkki">
    <w:name w:val="Hyperlink"/>
    <w:uiPriority w:val="99"/>
    <w:unhideWhenUsed/>
    <w:rsid w:val="003D6D9B"/>
    <w:rPr>
      <w:color w:val="0000FF"/>
      <w:u w:val="single"/>
    </w:rPr>
  </w:style>
  <w:style w:type="character" w:styleId="Kommentinviite">
    <w:name w:val="annotation reference"/>
    <w:rsid w:val="00C52001"/>
    <w:rPr>
      <w:sz w:val="16"/>
      <w:szCs w:val="16"/>
    </w:rPr>
  </w:style>
  <w:style w:type="paragraph" w:styleId="Kommentinteksti">
    <w:name w:val="annotation text"/>
    <w:basedOn w:val="Normaali"/>
    <w:link w:val="KommentintekstiChar"/>
    <w:rsid w:val="00C52001"/>
    <w:pPr>
      <w:spacing w:before="0" w:after="0"/>
      <w:ind w:left="0"/>
    </w:pPr>
    <w:rPr>
      <w:sz w:val="20"/>
      <w:szCs w:val="20"/>
      <w:lang w:val="x-none"/>
    </w:rPr>
  </w:style>
  <w:style w:type="character" w:customStyle="1" w:styleId="KommentintekstiChar">
    <w:name w:val="Kommentin teksti Char"/>
    <w:link w:val="Kommentinteksti"/>
    <w:rsid w:val="00C52001"/>
    <w:rPr>
      <w:rFonts w:ascii="Arial" w:hAnsi="Arial"/>
      <w:lang w:eastAsia="en-US"/>
    </w:rPr>
  </w:style>
  <w:style w:type="paragraph" w:customStyle="1" w:styleId="Normaalitaulukko1">
    <w:name w:val="Normaali taulukko1"/>
    <w:basedOn w:val="Normaali"/>
    <w:rsid w:val="00C52001"/>
    <w:pPr>
      <w:spacing w:before="40" w:after="40"/>
      <w:ind w:left="113"/>
    </w:pPr>
    <w:rPr>
      <w:szCs w:val="18"/>
    </w:rPr>
  </w:style>
  <w:style w:type="paragraph" w:styleId="Merkittyluettelo">
    <w:name w:val="List Bullet"/>
    <w:basedOn w:val="Normaali"/>
    <w:rsid w:val="00C52001"/>
    <w:pPr>
      <w:numPr>
        <w:numId w:val="8"/>
      </w:numPr>
      <w:spacing w:before="0" w:after="0"/>
    </w:pPr>
  </w:style>
  <w:style w:type="character" w:styleId="Voimakas">
    <w:name w:val="Strong"/>
    <w:qFormat/>
    <w:rsid w:val="00C52001"/>
    <w:rPr>
      <w:b/>
      <w:bCs/>
    </w:rPr>
  </w:style>
  <w:style w:type="paragraph" w:styleId="Luettelokappale">
    <w:name w:val="List Paragraph"/>
    <w:basedOn w:val="Normaali"/>
    <w:uiPriority w:val="34"/>
    <w:qFormat/>
    <w:rsid w:val="0063450F"/>
    <w:pPr>
      <w:spacing w:before="0" w:after="0"/>
      <w:ind w:left="720"/>
      <w:contextualSpacing/>
    </w:pPr>
    <w:rPr>
      <w:rFonts w:ascii="Times New Roman" w:hAnsi="Times New Roman"/>
      <w:sz w:val="24"/>
      <w:lang w:eastAsia="fi-FI"/>
    </w:rPr>
  </w:style>
  <w:style w:type="paragraph" w:styleId="Eivli">
    <w:name w:val="No Spacing"/>
    <w:uiPriority w:val="1"/>
    <w:qFormat/>
    <w:rsid w:val="004934A2"/>
    <w:pPr>
      <w:ind w:left="1134"/>
    </w:pPr>
    <w:rPr>
      <w:rFonts w:ascii="Arial" w:hAnsi="Arial"/>
      <w:sz w:val="22"/>
      <w:szCs w:val="24"/>
      <w:lang w:val="fi-FI"/>
    </w:rPr>
  </w:style>
  <w:style w:type="paragraph" w:customStyle="1" w:styleId="Taulukko">
    <w:name w:val="Taulukko"/>
    <w:basedOn w:val="Otsikko2"/>
    <w:link w:val="TaulukkoChar"/>
    <w:qFormat/>
    <w:rsid w:val="00644D0F"/>
    <w:pPr>
      <w:numPr>
        <w:ilvl w:val="0"/>
        <w:numId w:val="0"/>
      </w:numPr>
      <w:spacing w:before="120" w:after="120"/>
    </w:pPr>
    <w:rPr>
      <w:lang w:val="fi-FI"/>
    </w:rPr>
  </w:style>
  <w:style w:type="paragraph" w:customStyle="1" w:styleId="Taulukko1">
    <w:name w:val="Taulukko1"/>
    <w:basedOn w:val="Normaali"/>
    <w:link w:val="Taulukko1Char"/>
    <w:qFormat/>
    <w:rsid w:val="0007164B"/>
    <w:pPr>
      <w:ind w:left="0"/>
    </w:pPr>
    <w:rPr>
      <w:sz w:val="20"/>
      <w:szCs w:val="20"/>
    </w:rPr>
  </w:style>
  <w:style w:type="character" w:customStyle="1" w:styleId="TaulukkoChar">
    <w:name w:val="Taulukko Char"/>
    <w:link w:val="Taulukko"/>
    <w:rsid w:val="00644D0F"/>
    <w:rPr>
      <w:rFonts w:ascii="Arial" w:hAnsi="Arial"/>
      <w:iCs/>
      <w:kern w:val="32"/>
      <w:sz w:val="22"/>
      <w:szCs w:val="28"/>
      <w:lang w:val="x-none" w:eastAsia="en-US"/>
    </w:rPr>
  </w:style>
  <w:style w:type="paragraph" w:styleId="Kommentinotsikko">
    <w:name w:val="annotation subject"/>
    <w:basedOn w:val="Kommentinteksti"/>
    <w:next w:val="Kommentinteksti"/>
    <w:link w:val="KommentinotsikkoChar"/>
    <w:rsid w:val="00E2450B"/>
    <w:pPr>
      <w:spacing w:before="120" w:after="120"/>
      <w:ind w:left="1134"/>
    </w:pPr>
    <w:rPr>
      <w:b/>
      <w:bCs/>
      <w:lang w:val="fi-FI"/>
    </w:rPr>
  </w:style>
  <w:style w:type="character" w:customStyle="1" w:styleId="Taulukko1Char">
    <w:name w:val="Taulukko1 Char"/>
    <w:link w:val="Taulukko1"/>
    <w:rsid w:val="0007164B"/>
    <w:rPr>
      <w:rFonts w:ascii="Arial" w:hAnsi="Arial"/>
      <w:lang w:eastAsia="en-US"/>
    </w:rPr>
  </w:style>
  <w:style w:type="character" w:customStyle="1" w:styleId="KommentinotsikkoChar">
    <w:name w:val="Kommentin otsikko Char"/>
    <w:link w:val="Kommentinotsikko"/>
    <w:rsid w:val="00E2450B"/>
    <w:rPr>
      <w:rFonts w:ascii="Arial" w:hAnsi="Arial"/>
      <w:b/>
      <w:bCs/>
      <w:lang w:eastAsia="en-US"/>
    </w:rPr>
  </w:style>
  <w:style w:type="paragraph" w:styleId="Alaviitteenteksti">
    <w:name w:val="footnote text"/>
    <w:basedOn w:val="Normaali"/>
    <w:link w:val="AlaviitteentekstiChar"/>
    <w:uiPriority w:val="99"/>
    <w:unhideWhenUsed/>
    <w:rsid w:val="008C504E"/>
    <w:pPr>
      <w:spacing w:before="0" w:after="200" w:line="276" w:lineRule="auto"/>
      <w:ind w:left="0"/>
    </w:pPr>
    <w:rPr>
      <w:rFonts w:ascii="Calibri" w:eastAsia="Calibri" w:hAnsi="Calibri"/>
      <w:sz w:val="20"/>
      <w:szCs w:val="20"/>
    </w:rPr>
  </w:style>
  <w:style w:type="character" w:customStyle="1" w:styleId="AlaviitteentekstiChar">
    <w:name w:val="Alaviitteen teksti Char"/>
    <w:link w:val="Alaviitteenteksti"/>
    <w:uiPriority w:val="99"/>
    <w:rsid w:val="008C504E"/>
    <w:rPr>
      <w:rFonts w:ascii="Calibri" w:eastAsia="Calibri" w:hAnsi="Calibri"/>
      <w:lang w:eastAsia="en-US"/>
    </w:rPr>
  </w:style>
  <w:style w:type="character" w:styleId="Alaviitteenviite">
    <w:name w:val="footnote reference"/>
    <w:uiPriority w:val="99"/>
    <w:unhideWhenUsed/>
    <w:rsid w:val="008C504E"/>
    <w:rPr>
      <w:vertAlign w:val="superscript"/>
    </w:rPr>
  </w:style>
  <w:style w:type="paragraph" w:styleId="Muutos">
    <w:name w:val="Revision"/>
    <w:hidden/>
    <w:uiPriority w:val="99"/>
    <w:semiHidden/>
    <w:rsid w:val="001D1492"/>
    <w:rPr>
      <w:rFonts w:ascii="Arial" w:hAnsi="Arial"/>
      <w:sz w:val="22"/>
      <w:szCs w:val="22"/>
      <w:lang w:val="fi-FI"/>
    </w:rPr>
  </w:style>
  <w:style w:type="paragraph" w:styleId="NormaaliWWW">
    <w:name w:val="Normal (Web)"/>
    <w:basedOn w:val="Normaali"/>
    <w:uiPriority w:val="99"/>
    <w:unhideWhenUsed/>
    <w:rsid w:val="00614E41"/>
    <w:pPr>
      <w:spacing w:before="100" w:beforeAutospacing="1" w:after="100" w:afterAutospacing="1"/>
      <w:ind w:left="0"/>
    </w:pPr>
    <w:rPr>
      <w:rFonts w:ascii="Times New Roman" w:hAnsi="Times New Roman"/>
      <w:sz w:val="24"/>
      <w:szCs w:val="24"/>
      <w:lang w:eastAsia="fi-FI"/>
    </w:rPr>
  </w:style>
  <w:style w:type="paragraph" w:customStyle="1" w:styleId="Default">
    <w:name w:val="Default"/>
    <w:rsid w:val="00B62EC6"/>
    <w:pPr>
      <w:autoSpaceDE w:val="0"/>
      <w:autoSpaceDN w:val="0"/>
      <w:adjustRightInd w:val="0"/>
    </w:pPr>
    <w:rPr>
      <w:rFonts w:ascii="Myriad Pro" w:hAnsi="Myriad Pro" w:cs="Myriad Pro"/>
      <w:color w:val="000000"/>
      <w:sz w:val="24"/>
      <w:szCs w:val="24"/>
      <w:lang w:val="fi-FI"/>
    </w:rPr>
  </w:style>
  <w:style w:type="character" w:styleId="Korostus">
    <w:name w:val="Emphasis"/>
    <w:basedOn w:val="Kappaleenoletusfontti"/>
    <w:uiPriority w:val="20"/>
    <w:qFormat/>
    <w:rsid w:val="000E4153"/>
    <w:rPr>
      <w:i/>
      <w:iCs/>
    </w:rPr>
  </w:style>
  <w:style w:type="paragraph" w:customStyle="1" w:styleId="ng-scope">
    <w:name w:val="ng-scope"/>
    <w:basedOn w:val="Normaali"/>
    <w:rsid w:val="003B57A9"/>
    <w:pPr>
      <w:spacing w:before="100" w:beforeAutospacing="1" w:after="100" w:afterAutospacing="1"/>
      <w:ind w:left="0"/>
    </w:pPr>
    <w:rPr>
      <w:rFonts w:ascii="Times New Roman" w:hAnsi="Times New Roman"/>
      <w:sz w:val="24"/>
      <w:szCs w:val="24"/>
      <w:lang w:eastAsia="fi-FI"/>
    </w:rPr>
  </w:style>
  <w:style w:type="paragraph" w:styleId="Kuvaotsikko">
    <w:name w:val="caption"/>
    <w:basedOn w:val="Normaali"/>
    <w:next w:val="Normaali"/>
    <w:unhideWhenUsed/>
    <w:qFormat/>
    <w:rsid w:val="00B23E17"/>
    <w:pPr>
      <w:spacing w:before="0" w:after="200"/>
    </w:pPr>
    <w:rPr>
      <w:i/>
      <w:iCs/>
      <w:color w:val="1F497D" w:themeColor="text2"/>
      <w:sz w:val="18"/>
      <w:szCs w:val="18"/>
    </w:rPr>
  </w:style>
  <w:style w:type="character" w:customStyle="1" w:styleId="normaltextrun">
    <w:name w:val="normaltextrun"/>
    <w:basedOn w:val="Kappaleenoletusfontti"/>
    <w:rsid w:val="0015125D"/>
  </w:style>
  <w:style w:type="character" w:customStyle="1" w:styleId="eop">
    <w:name w:val="eop"/>
    <w:basedOn w:val="Kappaleenoletusfontti"/>
    <w:rsid w:val="0015125D"/>
  </w:style>
  <w:style w:type="paragraph" w:customStyle="1" w:styleId="paragraph">
    <w:name w:val="paragraph"/>
    <w:basedOn w:val="Normaali"/>
    <w:rsid w:val="009E4E75"/>
    <w:pPr>
      <w:spacing w:before="100" w:beforeAutospacing="1" w:after="100" w:afterAutospacing="1"/>
      <w:ind w:left="0"/>
    </w:pPr>
    <w:rPr>
      <w:rFonts w:ascii="Times New Roman" w:hAnsi="Times New Roman"/>
      <w:sz w:val="24"/>
      <w:szCs w:val="24"/>
      <w:lang w:eastAsia="fi-FI"/>
    </w:rPr>
  </w:style>
  <w:style w:type="character" w:customStyle="1" w:styleId="findhit">
    <w:name w:val="findhit"/>
    <w:basedOn w:val="Kappaleenoletusfontti"/>
    <w:rsid w:val="005B6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54970">
      <w:bodyDiv w:val="1"/>
      <w:marLeft w:val="0"/>
      <w:marRight w:val="0"/>
      <w:marTop w:val="0"/>
      <w:marBottom w:val="0"/>
      <w:divBdr>
        <w:top w:val="none" w:sz="0" w:space="0" w:color="auto"/>
        <w:left w:val="none" w:sz="0" w:space="0" w:color="auto"/>
        <w:bottom w:val="none" w:sz="0" w:space="0" w:color="auto"/>
        <w:right w:val="none" w:sz="0" w:space="0" w:color="auto"/>
      </w:divBdr>
    </w:div>
    <w:div w:id="56711842">
      <w:bodyDiv w:val="1"/>
      <w:marLeft w:val="0"/>
      <w:marRight w:val="0"/>
      <w:marTop w:val="0"/>
      <w:marBottom w:val="0"/>
      <w:divBdr>
        <w:top w:val="none" w:sz="0" w:space="0" w:color="auto"/>
        <w:left w:val="none" w:sz="0" w:space="0" w:color="auto"/>
        <w:bottom w:val="none" w:sz="0" w:space="0" w:color="auto"/>
        <w:right w:val="none" w:sz="0" w:space="0" w:color="auto"/>
      </w:divBdr>
    </w:div>
    <w:div w:id="86077823">
      <w:bodyDiv w:val="1"/>
      <w:marLeft w:val="0"/>
      <w:marRight w:val="0"/>
      <w:marTop w:val="0"/>
      <w:marBottom w:val="0"/>
      <w:divBdr>
        <w:top w:val="none" w:sz="0" w:space="0" w:color="auto"/>
        <w:left w:val="none" w:sz="0" w:space="0" w:color="auto"/>
        <w:bottom w:val="none" w:sz="0" w:space="0" w:color="auto"/>
        <w:right w:val="none" w:sz="0" w:space="0" w:color="auto"/>
      </w:divBdr>
    </w:div>
    <w:div w:id="124009292">
      <w:bodyDiv w:val="1"/>
      <w:marLeft w:val="0"/>
      <w:marRight w:val="0"/>
      <w:marTop w:val="0"/>
      <w:marBottom w:val="0"/>
      <w:divBdr>
        <w:top w:val="none" w:sz="0" w:space="0" w:color="auto"/>
        <w:left w:val="none" w:sz="0" w:space="0" w:color="auto"/>
        <w:bottom w:val="none" w:sz="0" w:space="0" w:color="auto"/>
        <w:right w:val="none" w:sz="0" w:space="0" w:color="auto"/>
      </w:divBdr>
      <w:divsChild>
        <w:div w:id="1180585062">
          <w:marLeft w:val="835"/>
          <w:marRight w:val="0"/>
          <w:marTop w:val="0"/>
          <w:marBottom w:val="96"/>
          <w:divBdr>
            <w:top w:val="none" w:sz="0" w:space="0" w:color="auto"/>
            <w:left w:val="none" w:sz="0" w:space="0" w:color="auto"/>
            <w:bottom w:val="none" w:sz="0" w:space="0" w:color="auto"/>
            <w:right w:val="none" w:sz="0" w:space="0" w:color="auto"/>
          </w:divBdr>
        </w:div>
        <w:div w:id="1391728957">
          <w:marLeft w:val="432"/>
          <w:marRight w:val="0"/>
          <w:marTop w:val="0"/>
          <w:marBottom w:val="115"/>
          <w:divBdr>
            <w:top w:val="none" w:sz="0" w:space="0" w:color="auto"/>
            <w:left w:val="none" w:sz="0" w:space="0" w:color="auto"/>
            <w:bottom w:val="none" w:sz="0" w:space="0" w:color="auto"/>
            <w:right w:val="none" w:sz="0" w:space="0" w:color="auto"/>
          </w:divBdr>
        </w:div>
        <w:div w:id="1526940382">
          <w:marLeft w:val="432"/>
          <w:marRight w:val="0"/>
          <w:marTop w:val="0"/>
          <w:marBottom w:val="115"/>
          <w:divBdr>
            <w:top w:val="none" w:sz="0" w:space="0" w:color="auto"/>
            <w:left w:val="none" w:sz="0" w:space="0" w:color="auto"/>
            <w:bottom w:val="none" w:sz="0" w:space="0" w:color="auto"/>
            <w:right w:val="none" w:sz="0" w:space="0" w:color="auto"/>
          </w:divBdr>
        </w:div>
        <w:div w:id="1609502043">
          <w:marLeft w:val="835"/>
          <w:marRight w:val="0"/>
          <w:marTop w:val="0"/>
          <w:marBottom w:val="96"/>
          <w:divBdr>
            <w:top w:val="none" w:sz="0" w:space="0" w:color="auto"/>
            <w:left w:val="none" w:sz="0" w:space="0" w:color="auto"/>
            <w:bottom w:val="none" w:sz="0" w:space="0" w:color="auto"/>
            <w:right w:val="none" w:sz="0" w:space="0" w:color="auto"/>
          </w:divBdr>
        </w:div>
        <w:div w:id="1871524167">
          <w:marLeft w:val="835"/>
          <w:marRight w:val="0"/>
          <w:marTop w:val="0"/>
          <w:marBottom w:val="96"/>
          <w:divBdr>
            <w:top w:val="none" w:sz="0" w:space="0" w:color="auto"/>
            <w:left w:val="none" w:sz="0" w:space="0" w:color="auto"/>
            <w:bottom w:val="none" w:sz="0" w:space="0" w:color="auto"/>
            <w:right w:val="none" w:sz="0" w:space="0" w:color="auto"/>
          </w:divBdr>
        </w:div>
        <w:div w:id="1912227197">
          <w:marLeft w:val="835"/>
          <w:marRight w:val="0"/>
          <w:marTop w:val="0"/>
          <w:marBottom w:val="96"/>
          <w:divBdr>
            <w:top w:val="none" w:sz="0" w:space="0" w:color="auto"/>
            <w:left w:val="none" w:sz="0" w:space="0" w:color="auto"/>
            <w:bottom w:val="none" w:sz="0" w:space="0" w:color="auto"/>
            <w:right w:val="none" w:sz="0" w:space="0" w:color="auto"/>
          </w:divBdr>
        </w:div>
      </w:divsChild>
    </w:div>
    <w:div w:id="142360549">
      <w:bodyDiv w:val="1"/>
      <w:marLeft w:val="0"/>
      <w:marRight w:val="0"/>
      <w:marTop w:val="0"/>
      <w:marBottom w:val="0"/>
      <w:divBdr>
        <w:top w:val="none" w:sz="0" w:space="0" w:color="auto"/>
        <w:left w:val="none" w:sz="0" w:space="0" w:color="auto"/>
        <w:bottom w:val="none" w:sz="0" w:space="0" w:color="auto"/>
        <w:right w:val="none" w:sz="0" w:space="0" w:color="auto"/>
      </w:divBdr>
      <w:divsChild>
        <w:div w:id="186527070">
          <w:marLeft w:val="1166"/>
          <w:marRight w:val="0"/>
          <w:marTop w:val="0"/>
          <w:marBottom w:val="0"/>
          <w:divBdr>
            <w:top w:val="none" w:sz="0" w:space="0" w:color="auto"/>
            <w:left w:val="none" w:sz="0" w:space="0" w:color="auto"/>
            <w:bottom w:val="none" w:sz="0" w:space="0" w:color="auto"/>
            <w:right w:val="none" w:sz="0" w:space="0" w:color="auto"/>
          </w:divBdr>
        </w:div>
        <w:div w:id="1783569321">
          <w:marLeft w:val="1166"/>
          <w:marRight w:val="0"/>
          <w:marTop w:val="0"/>
          <w:marBottom w:val="0"/>
          <w:divBdr>
            <w:top w:val="none" w:sz="0" w:space="0" w:color="auto"/>
            <w:left w:val="none" w:sz="0" w:space="0" w:color="auto"/>
            <w:bottom w:val="none" w:sz="0" w:space="0" w:color="auto"/>
            <w:right w:val="none" w:sz="0" w:space="0" w:color="auto"/>
          </w:divBdr>
        </w:div>
      </w:divsChild>
    </w:div>
    <w:div w:id="165444496">
      <w:bodyDiv w:val="1"/>
      <w:marLeft w:val="0"/>
      <w:marRight w:val="0"/>
      <w:marTop w:val="0"/>
      <w:marBottom w:val="0"/>
      <w:divBdr>
        <w:top w:val="none" w:sz="0" w:space="0" w:color="auto"/>
        <w:left w:val="none" w:sz="0" w:space="0" w:color="auto"/>
        <w:bottom w:val="none" w:sz="0" w:space="0" w:color="auto"/>
        <w:right w:val="none" w:sz="0" w:space="0" w:color="auto"/>
      </w:divBdr>
      <w:divsChild>
        <w:div w:id="393159478">
          <w:marLeft w:val="446"/>
          <w:marRight w:val="0"/>
          <w:marTop w:val="0"/>
          <w:marBottom w:val="0"/>
          <w:divBdr>
            <w:top w:val="none" w:sz="0" w:space="0" w:color="auto"/>
            <w:left w:val="none" w:sz="0" w:space="0" w:color="auto"/>
            <w:bottom w:val="none" w:sz="0" w:space="0" w:color="auto"/>
            <w:right w:val="none" w:sz="0" w:space="0" w:color="auto"/>
          </w:divBdr>
        </w:div>
        <w:div w:id="485829813">
          <w:marLeft w:val="446"/>
          <w:marRight w:val="0"/>
          <w:marTop w:val="0"/>
          <w:marBottom w:val="0"/>
          <w:divBdr>
            <w:top w:val="none" w:sz="0" w:space="0" w:color="auto"/>
            <w:left w:val="none" w:sz="0" w:space="0" w:color="auto"/>
            <w:bottom w:val="none" w:sz="0" w:space="0" w:color="auto"/>
            <w:right w:val="none" w:sz="0" w:space="0" w:color="auto"/>
          </w:divBdr>
        </w:div>
        <w:div w:id="549849974">
          <w:marLeft w:val="446"/>
          <w:marRight w:val="0"/>
          <w:marTop w:val="0"/>
          <w:marBottom w:val="0"/>
          <w:divBdr>
            <w:top w:val="none" w:sz="0" w:space="0" w:color="auto"/>
            <w:left w:val="none" w:sz="0" w:space="0" w:color="auto"/>
            <w:bottom w:val="none" w:sz="0" w:space="0" w:color="auto"/>
            <w:right w:val="none" w:sz="0" w:space="0" w:color="auto"/>
          </w:divBdr>
        </w:div>
        <w:div w:id="727335992">
          <w:marLeft w:val="446"/>
          <w:marRight w:val="0"/>
          <w:marTop w:val="0"/>
          <w:marBottom w:val="0"/>
          <w:divBdr>
            <w:top w:val="none" w:sz="0" w:space="0" w:color="auto"/>
            <w:left w:val="none" w:sz="0" w:space="0" w:color="auto"/>
            <w:bottom w:val="none" w:sz="0" w:space="0" w:color="auto"/>
            <w:right w:val="none" w:sz="0" w:space="0" w:color="auto"/>
          </w:divBdr>
        </w:div>
        <w:div w:id="790395622">
          <w:marLeft w:val="446"/>
          <w:marRight w:val="0"/>
          <w:marTop w:val="0"/>
          <w:marBottom w:val="0"/>
          <w:divBdr>
            <w:top w:val="none" w:sz="0" w:space="0" w:color="auto"/>
            <w:left w:val="none" w:sz="0" w:space="0" w:color="auto"/>
            <w:bottom w:val="none" w:sz="0" w:space="0" w:color="auto"/>
            <w:right w:val="none" w:sz="0" w:space="0" w:color="auto"/>
          </w:divBdr>
        </w:div>
        <w:div w:id="896891235">
          <w:marLeft w:val="446"/>
          <w:marRight w:val="0"/>
          <w:marTop w:val="0"/>
          <w:marBottom w:val="0"/>
          <w:divBdr>
            <w:top w:val="none" w:sz="0" w:space="0" w:color="auto"/>
            <w:left w:val="none" w:sz="0" w:space="0" w:color="auto"/>
            <w:bottom w:val="none" w:sz="0" w:space="0" w:color="auto"/>
            <w:right w:val="none" w:sz="0" w:space="0" w:color="auto"/>
          </w:divBdr>
        </w:div>
        <w:div w:id="1110509878">
          <w:marLeft w:val="446"/>
          <w:marRight w:val="0"/>
          <w:marTop w:val="0"/>
          <w:marBottom w:val="0"/>
          <w:divBdr>
            <w:top w:val="none" w:sz="0" w:space="0" w:color="auto"/>
            <w:left w:val="none" w:sz="0" w:space="0" w:color="auto"/>
            <w:bottom w:val="none" w:sz="0" w:space="0" w:color="auto"/>
            <w:right w:val="none" w:sz="0" w:space="0" w:color="auto"/>
          </w:divBdr>
        </w:div>
        <w:div w:id="1205212845">
          <w:marLeft w:val="446"/>
          <w:marRight w:val="0"/>
          <w:marTop w:val="0"/>
          <w:marBottom w:val="0"/>
          <w:divBdr>
            <w:top w:val="none" w:sz="0" w:space="0" w:color="auto"/>
            <w:left w:val="none" w:sz="0" w:space="0" w:color="auto"/>
            <w:bottom w:val="none" w:sz="0" w:space="0" w:color="auto"/>
            <w:right w:val="none" w:sz="0" w:space="0" w:color="auto"/>
          </w:divBdr>
        </w:div>
        <w:div w:id="1384014017">
          <w:marLeft w:val="446"/>
          <w:marRight w:val="0"/>
          <w:marTop w:val="0"/>
          <w:marBottom w:val="0"/>
          <w:divBdr>
            <w:top w:val="none" w:sz="0" w:space="0" w:color="auto"/>
            <w:left w:val="none" w:sz="0" w:space="0" w:color="auto"/>
            <w:bottom w:val="none" w:sz="0" w:space="0" w:color="auto"/>
            <w:right w:val="none" w:sz="0" w:space="0" w:color="auto"/>
          </w:divBdr>
        </w:div>
        <w:div w:id="1396589723">
          <w:marLeft w:val="446"/>
          <w:marRight w:val="0"/>
          <w:marTop w:val="0"/>
          <w:marBottom w:val="0"/>
          <w:divBdr>
            <w:top w:val="none" w:sz="0" w:space="0" w:color="auto"/>
            <w:left w:val="none" w:sz="0" w:space="0" w:color="auto"/>
            <w:bottom w:val="none" w:sz="0" w:space="0" w:color="auto"/>
            <w:right w:val="none" w:sz="0" w:space="0" w:color="auto"/>
          </w:divBdr>
        </w:div>
        <w:div w:id="1583486381">
          <w:marLeft w:val="446"/>
          <w:marRight w:val="0"/>
          <w:marTop w:val="0"/>
          <w:marBottom w:val="0"/>
          <w:divBdr>
            <w:top w:val="none" w:sz="0" w:space="0" w:color="auto"/>
            <w:left w:val="none" w:sz="0" w:space="0" w:color="auto"/>
            <w:bottom w:val="none" w:sz="0" w:space="0" w:color="auto"/>
            <w:right w:val="none" w:sz="0" w:space="0" w:color="auto"/>
          </w:divBdr>
        </w:div>
        <w:div w:id="1664430704">
          <w:marLeft w:val="446"/>
          <w:marRight w:val="0"/>
          <w:marTop w:val="0"/>
          <w:marBottom w:val="0"/>
          <w:divBdr>
            <w:top w:val="none" w:sz="0" w:space="0" w:color="auto"/>
            <w:left w:val="none" w:sz="0" w:space="0" w:color="auto"/>
            <w:bottom w:val="none" w:sz="0" w:space="0" w:color="auto"/>
            <w:right w:val="none" w:sz="0" w:space="0" w:color="auto"/>
          </w:divBdr>
        </w:div>
        <w:div w:id="1683891956">
          <w:marLeft w:val="446"/>
          <w:marRight w:val="0"/>
          <w:marTop w:val="0"/>
          <w:marBottom w:val="0"/>
          <w:divBdr>
            <w:top w:val="none" w:sz="0" w:space="0" w:color="auto"/>
            <w:left w:val="none" w:sz="0" w:space="0" w:color="auto"/>
            <w:bottom w:val="none" w:sz="0" w:space="0" w:color="auto"/>
            <w:right w:val="none" w:sz="0" w:space="0" w:color="auto"/>
          </w:divBdr>
        </w:div>
        <w:div w:id="1751190728">
          <w:marLeft w:val="446"/>
          <w:marRight w:val="0"/>
          <w:marTop w:val="0"/>
          <w:marBottom w:val="0"/>
          <w:divBdr>
            <w:top w:val="none" w:sz="0" w:space="0" w:color="auto"/>
            <w:left w:val="none" w:sz="0" w:space="0" w:color="auto"/>
            <w:bottom w:val="none" w:sz="0" w:space="0" w:color="auto"/>
            <w:right w:val="none" w:sz="0" w:space="0" w:color="auto"/>
          </w:divBdr>
        </w:div>
        <w:div w:id="1777091673">
          <w:marLeft w:val="446"/>
          <w:marRight w:val="0"/>
          <w:marTop w:val="0"/>
          <w:marBottom w:val="0"/>
          <w:divBdr>
            <w:top w:val="none" w:sz="0" w:space="0" w:color="auto"/>
            <w:left w:val="none" w:sz="0" w:space="0" w:color="auto"/>
            <w:bottom w:val="none" w:sz="0" w:space="0" w:color="auto"/>
            <w:right w:val="none" w:sz="0" w:space="0" w:color="auto"/>
          </w:divBdr>
        </w:div>
        <w:div w:id="1984196069">
          <w:marLeft w:val="446"/>
          <w:marRight w:val="0"/>
          <w:marTop w:val="0"/>
          <w:marBottom w:val="0"/>
          <w:divBdr>
            <w:top w:val="none" w:sz="0" w:space="0" w:color="auto"/>
            <w:left w:val="none" w:sz="0" w:space="0" w:color="auto"/>
            <w:bottom w:val="none" w:sz="0" w:space="0" w:color="auto"/>
            <w:right w:val="none" w:sz="0" w:space="0" w:color="auto"/>
          </w:divBdr>
        </w:div>
        <w:div w:id="2007173403">
          <w:marLeft w:val="446"/>
          <w:marRight w:val="0"/>
          <w:marTop w:val="0"/>
          <w:marBottom w:val="0"/>
          <w:divBdr>
            <w:top w:val="none" w:sz="0" w:space="0" w:color="auto"/>
            <w:left w:val="none" w:sz="0" w:space="0" w:color="auto"/>
            <w:bottom w:val="none" w:sz="0" w:space="0" w:color="auto"/>
            <w:right w:val="none" w:sz="0" w:space="0" w:color="auto"/>
          </w:divBdr>
        </w:div>
        <w:div w:id="2066874537">
          <w:marLeft w:val="446"/>
          <w:marRight w:val="0"/>
          <w:marTop w:val="0"/>
          <w:marBottom w:val="0"/>
          <w:divBdr>
            <w:top w:val="none" w:sz="0" w:space="0" w:color="auto"/>
            <w:left w:val="none" w:sz="0" w:space="0" w:color="auto"/>
            <w:bottom w:val="none" w:sz="0" w:space="0" w:color="auto"/>
            <w:right w:val="none" w:sz="0" w:space="0" w:color="auto"/>
          </w:divBdr>
        </w:div>
      </w:divsChild>
    </w:div>
    <w:div w:id="179858737">
      <w:bodyDiv w:val="1"/>
      <w:marLeft w:val="0"/>
      <w:marRight w:val="0"/>
      <w:marTop w:val="0"/>
      <w:marBottom w:val="0"/>
      <w:divBdr>
        <w:top w:val="none" w:sz="0" w:space="0" w:color="auto"/>
        <w:left w:val="none" w:sz="0" w:space="0" w:color="auto"/>
        <w:bottom w:val="none" w:sz="0" w:space="0" w:color="auto"/>
        <w:right w:val="none" w:sz="0" w:space="0" w:color="auto"/>
      </w:divBdr>
    </w:div>
    <w:div w:id="181629546">
      <w:bodyDiv w:val="1"/>
      <w:marLeft w:val="0"/>
      <w:marRight w:val="0"/>
      <w:marTop w:val="0"/>
      <w:marBottom w:val="0"/>
      <w:divBdr>
        <w:top w:val="none" w:sz="0" w:space="0" w:color="auto"/>
        <w:left w:val="none" w:sz="0" w:space="0" w:color="auto"/>
        <w:bottom w:val="none" w:sz="0" w:space="0" w:color="auto"/>
        <w:right w:val="none" w:sz="0" w:space="0" w:color="auto"/>
      </w:divBdr>
      <w:divsChild>
        <w:div w:id="1181745356">
          <w:marLeft w:val="547"/>
          <w:marRight w:val="0"/>
          <w:marTop w:val="0"/>
          <w:marBottom w:val="240"/>
          <w:divBdr>
            <w:top w:val="none" w:sz="0" w:space="0" w:color="auto"/>
            <w:left w:val="none" w:sz="0" w:space="0" w:color="auto"/>
            <w:bottom w:val="none" w:sz="0" w:space="0" w:color="auto"/>
            <w:right w:val="none" w:sz="0" w:space="0" w:color="auto"/>
          </w:divBdr>
        </w:div>
      </w:divsChild>
    </w:div>
    <w:div w:id="193732842">
      <w:bodyDiv w:val="1"/>
      <w:marLeft w:val="0"/>
      <w:marRight w:val="0"/>
      <w:marTop w:val="0"/>
      <w:marBottom w:val="0"/>
      <w:divBdr>
        <w:top w:val="none" w:sz="0" w:space="0" w:color="auto"/>
        <w:left w:val="none" w:sz="0" w:space="0" w:color="auto"/>
        <w:bottom w:val="none" w:sz="0" w:space="0" w:color="auto"/>
        <w:right w:val="none" w:sz="0" w:space="0" w:color="auto"/>
      </w:divBdr>
    </w:div>
    <w:div w:id="214244352">
      <w:bodyDiv w:val="1"/>
      <w:marLeft w:val="0"/>
      <w:marRight w:val="0"/>
      <w:marTop w:val="0"/>
      <w:marBottom w:val="0"/>
      <w:divBdr>
        <w:top w:val="none" w:sz="0" w:space="0" w:color="auto"/>
        <w:left w:val="none" w:sz="0" w:space="0" w:color="auto"/>
        <w:bottom w:val="none" w:sz="0" w:space="0" w:color="auto"/>
        <w:right w:val="none" w:sz="0" w:space="0" w:color="auto"/>
      </w:divBdr>
    </w:div>
    <w:div w:id="236482235">
      <w:bodyDiv w:val="1"/>
      <w:marLeft w:val="0"/>
      <w:marRight w:val="0"/>
      <w:marTop w:val="0"/>
      <w:marBottom w:val="0"/>
      <w:divBdr>
        <w:top w:val="none" w:sz="0" w:space="0" w:color="auto"/>
        <w:left w:val="none" w:sz="0" w:space="0" w:color="auto"/>
        <w:bottom w:val="none" w:sz="0" w:space="0" w:color="auto"/>
        <w:right w:val="none" w:sz="0" w:space="0" w:color="auto"/>
      </w:divBdr>
    </w:div>
    <w:div w:id="320696358">
      <w:bodyDiv w:val="1"/>
      <w:marLeft w:val="0"/>
      <w:marRight w:val="0"/>
      <w:marTop w:val="0"/>
      <w:marBottom w:val="0"/>
      <w:divBdr>
        <w:top w:val="none" w:sz="0" w:space="0" w:color="auto"/>
        <w:left w:val="none" w:sz="0" w:space="0" w:color="auto"/>
        <w:bottom w:val="none" w:sz="0" w:space="0" w:color="auto"/>
        <w:right w:val="none" w:sz="0" w:space="0" w:color="auto"/>
      </w:divBdr>
    </w:div>
    <w:div w:id="406657128">
      <w:bodyDiv w:val="1"/>
      <w:marLeft w:val="0"/>
      <w:marRight w:val="0"/>
      <w:marTop w:val="0"/>
      <w:marBottom w:val="0"/>
      <w:divBdr>
        <w:top w:val="none" w:sz="0" w:space="0" w:color="auto"/>
        <w:left w:val="none" w:sz="0" w:space="0" w:color="auto"/>
        <w:bottom w:val="none" w:sz="0" w:space="0" w:color="auto"/>
        <w:right w:val="none" w:sz="0" w:space="0" w:color="auto"/>
      </w:divBdr>
      <w:divsChild>
        <w:div w:id="1889223642">
          <w:marLeft w:val="446"/>
          <w:marRight w:val="0"/>
          <w:marTop w:val="0"/>
          <w:marBottom w:val="0"/>
          <w:divBdr>
            <w:top w:val="none" w:sz="0" w:space="0" w:color="auto"/>
            <w:left w:val="none" w:sz="0" w:space="0" w:color="auto"/>
            <w:bottom w:val="none" w:sz="0" w:space="0" w:color="auto"/>
            <w:right w:val="none" w:sz="0" w:space="0" w:color="auto"/>
          </w:divBdr>
        </w:div>
      </w:divsChild>
    </w:div>
    <w:div w:id="443575416">
      <w:bodyDiv w:val="1"/>
      <w:marLeft w:val="0"/>
      <w:marRight w:val="0"/>
      <w:marTop w:val="0"/>
      <w:marBottom w:val="0"/>
      <w:divBdr>
        <w:top w:val="none" w:sz="0" w:space="0" w:color="auto"/>
        <w:left w:val="none" w:sz="0" w:space="0" w:color="auto"/>
        <w:bottom w:val="none" w:sz="0" w:space="0" w:color="auto"/>
        <w:right w:val="none" w:sz="0" w:space="0" w:color="auto"/>
      </w:divBdr>
    </w:div>
    <w:div w:id="540290193">
      <w:bodyDiv w:val="1"/>
      <w:marLeft w:val="0"/>
      <w:marRight w:val="0"/>
      <w:marTop w:val="0"/>
      <w:marBottom w:val="0"/>
      <w:divBdr>
        <w:top w:val="none" w:sz="0" w:space="0" w:color="auto"/>
        <w:left w:val="none" w:sz="0" w:space="0" w:color="auto"/>
        <w:bottom w:val="none" w:sz="0" w:space="0" w:color="auto"/>
        <w:right w:val="none" w:sz="0" w:space="0" w:color="auto"/>
      </w:divBdr>
      <w:divsChild>
        <w:div w:id="321203738">
          <w:marLeft w:val="0"/>
          <w:marRight w:val="0"/>
          <w:marTop w:val="0"/>
          <w:marBottom w:val="0"/>
          <w:divBdr>
            <w:top w:val="none" w:sz="0" w:space="0" w:color="auto"/>
            <w:left w:val="none" w:sz="0" w:space="0" w:color="auto"/>
            <w:bottom w:val="none" w:sz="0" w:space="0" w:color="auto"/>
            <w:right w:val="none" w:sz="0" w:space="0" w:color="auto"/>
          </w:divBdr>
        </w:div>
        <w:div w:id="884633201">
          <w:marLeft w:val="0"/>
          <w:marRight w:val="0"/>
          <w:marTop w:val="0"/>
          <w:marBottom w:val="0"/>
          <w:divBdr>
            <w:top w:val="none" w:sz="0" w:space="0" w:color="auto"/>
            <w:left w:val="none" w:sz="0" w:space="0" w:color="auto"/>
            <w:bottom w:val="none" w:sz="0" w:space="0" w:color="auto"/>
            <w:right w:val="none" w:sz="0" w:space="0" w:color="auto"/>
          </w:divBdr>
        </w:div>
        <w:div w:id="1087387787">
          <w:marLeft w:val="0"/>
          <w:marRight w:val="0"/>
          <w:marTop w:val="0"/>
          <w:marBottom w:val="0"/>
          <w:divBdr>
            <w:top w:val="none" w:sz="0" w:space="0" w:color="auto"/>
            <w:left w:val="none" w:sz="0" w:space="0" w:color="auto"/>
            <w:bottom w:val="none" w:sz="0" w:space="0" w:color="auto"/>
            <w:right w:val="none" w:sz="0" w:space="0" w:color="auto"/>
          </w:divBdr>
        </w:div>
      </w:divsChild>
    </w:div>
    <w:div w:id="545874054">
      <w:bodyDiv w:val="1"/>
      <w:marLeft w:val="0"/>
      <w:marRight w:val="0"/>
      <w:marTop w:val="0"/>
      <w:marBottom w:val="0"/>
      <w:divBdr>
        <w:top w:val="none" w:sz="0" w:space="0" w:color="auto"/>
        <w:left w:val="none" w:sz="0" w:space="0" w:color="auto"/>
        <w:bottom w:val="none" w:sz="0" w:space="0" w:color="auto"/>
        <w:right w:val="none" w:sz="0" w:space="0" w:color="auto"/>
      </w:divBdr>
      <w:divsChild>
        <w:div w:id="371076984">
          <w:marLeft w:val="0"/>
          <w:marRight w:val="0"/>
          <w:marTop w:val="0"/>
          <w:marBottom w:val="0"/>
          <w:divBdr>
            <w:top w:val="none" w:sz="0" w:space="0" w:color="auto"/>
            <w:left w:val="none" w:sz="0" w:space="0" w:color="auto"/>
            <w:bottom w:val="none" w:sz="0" w:space="0" w:color="auto"/>
            <w:right w:val="none" w:sz="0" w:space="0" w:color="auto"/>
          </w:divBdr>
        </w:div>
        <w:div w:id="483207124">
          <w:marLeft w:val="0"/>
          <w:marRight w:val="0"/>
          <w:marTop w:val="0"/>
          <w:marBottom w:val="0"/>
          <w:divBdr>
            <w:top w:val="none" w:sz="0" w:space="0" w:color="auto"/>
            <w:left w:val="none" w:sz="0" w:space="0" w:color="auto"/>
            <w:bottom w:val="none" w:sz="0" w:space="0" w:color="auto"/>
            <w:right w:val="none" w:sz="0" w:space="0" w:color="auto"/>
          </w:divBdr>
          <w:divsChild>
            <w:div w:id="142353820">
              <w:marLeft w:val="0"/>
              <w:marRight w:val="0"/>
              <w:marTop w:val="0"/>
              <w:marBottom w:val="0"/>
              <w:divBdr>
                <w:top w:val="none" w:sz="0" w:space="0" w:color="auto"/>
                <w:left w:val="none" w:sz="0" w:space="0" w:color="auto"/>
                <w:bottom w:val="none" w:sz="0" w:space="0" w:color="auto"/>
                <w:right w:val="none" w:sz="0" w:space="0" w:color="auto"/>
              </w:divBdr>
            </w:div>
            <w:div w:id="566916625">
              <w:marLeft w:val="0"/>
              <w:marRight w:val="0"/>
              <w:marTop w:val="0"/>
              <w:marBottom w:val="0"/>
              <w:divBdr>
                <w:top w:val="none" w:sz="0" w:space="0" w:color="auto"/>
                <w:left w:val="none" w:sz="0" w:space="0" w:color="auto"/>
                <w:bottom w:val="none" w:sz="0" w:space="0" w:color="auto"/>
                <w:right w:val="none" w:sz="0" w:space="0" w:color="auto"/>
              </w:divBdr>
            </w:div>
            <w:div w:id="1534731462">
              <w:marLeft w:val="0"/>
              <w:marRight w:val="0"/>
              <w:marTop w:val="0"/>
              <w:marBottom w:val="0"/>
              <w:divBdr>
                <w:top w:val="none" w:sz="0" w:space="0" w:color="auto"/>
                <w:left w:val="none" w:sz="0" w:space="0" w:color="auto"/>
                <w:bottom w:val="none" w:sz="0" w:space="0" w:color="auto"/>
                <w:right w:val="none" w:sz="0" w:space="0" w:color="auto"/>
              </w:divBdr>
            </w:div>
            <w:div w:id="1848321870">
              <w:marLeft w:val="0"/>
              <w:marRight w:val="0"/>
              <w:marTop w:val="0"/>
              <w:marBottom w:val="0"/>
              <w:divBdr>
                <w:top w:val="none" w:sz="0" w:space="0" w:color="auto"/>
                <w:left w:val="none" w:sz="0" w:space="0" w:color="auto"/>
                <w:bottom w:val="none" w:sz="0" w:space="0" w:color="auto"/>
                <w:right w:val="none" w:sz="0" w:space="0" w:color="auto"/>
              </w:divBdr>
            </w:div>
          </w:divsChild>
        </w:div>
        <w:div w:id="776566179">
          <w:marLeft w:val="0"/>
          <w:marRight w:val="0"/>
          <w:marTop w:val="0"/>
          <w:marBottom w:val="0"/>
          <w:divBdr>
            <w:top w:val="none" w:sz="0" w:space="0" w:color="auto"/>
            <w:left w:val="none" w:sz="0" w:space="0" w:color="auto"/>
            <w:bottom w:val="none" w:sz="0" w:space="0" w:color="auto"/>
            <w:right w:val="none" w:sz="0" w:space="0" w:color="auto"/>
          </w:divBdr>
          <w:divsChild>
            <w:div w:id="1447890235">
              <w:marLeft w:val="0"/>
              <w:marRight w:val="0"/>
              <w:marTop w:val="0"/>
              <w:marBottom w:val="0"/>
              <w:divBdr>
                <w:top w:val="none" w:sz="0" w:space="0" w:color="auto"/>
                <w:left w:val="none" w:sz="0" w:space="0" w:color="auto"/>
                <w:bottom w:val="none" w:sz="0" w:space="0" w:color="auto"/>
                <w:right w:val="none" w:sz="0" w:space="0" w:color="auto"/>
              </w:divBdr>
            </w:div>
          </w:divsChild>
        </w:div>
        <w:div w:id="1144586756">
          <w:marLeft w:val="0"/>
          <w:marRight w:val="0"/>
          <w:marTop w:val="0"/>
          <w:marBottom w:val="0"/>
          <w:divBdr>
            <w:top w:val="none" w:sz="0" w:space="0" w:color="auto"/>
            <w:left w:val="none" w:sz="0" w:space="0" w:color="auto"/>
            <w:bottom w:val="none" w:sz="0" w:space="0" w:color="auto"/>
            <w:right w:val="none" w:sz="0" w:space="0" w:color="auto"/>
          </w:divBdr>
        </w:div>
        <w:div w:id="1726025654">
          <w:marLeft w:val="0"/>
          <w:marRight w:val="0"/>
          <w:marTop w:val="0"/>
          <w:marBottom w:val="0"/>
          <w:divBdr>
            <w:top w:val="none" w:sz="0" w:space="0" w:color="auto"/>
            <w:left w:val="none" w:sz="0" w:space="0" w:color="auto"/>
            <w:bottom w:val="none" w:sz="0" w:space="0" w:color="auto"/>
            <w:right w:val="none" w:sz="0" w:space="0" w:color="auto"/>
          </w:divBdr>
        </w:div>
        <w:div w:id="1734541432">
          <w:marLeft w:val="0"/>
          <w:marRight w:val="0"/>
          <w:marTop w:val="0"/>
          <w:marBottom w:val="0"/>
          <w:divBdr>
            <w:top w:val="none" w:sz="0" w:space="0" w:color="auto"/>
            <w:left w:val="none" w:sz="0" w:space="0" w:color="auto"/>
            <w:bottom w:val="none" w:sz="0" w:space="0" w:color="auto"/>
            <w:right w:val="none" w:sz="0" w:space="0" w:color="auto"/>
          </w:divBdr>
        </w:div>
        <w:div w:id="1735545367">
          <w:marLeft w:val="0"/>
          <w:marRight w:val="0"/>
          <w:marTop w:val="0"/>
          <w:marBottom w:val="0"/>
          <w:divBdr>
            <w:top w:val="none" w:sz="0" w:space="0" w:color="auto"/>
            <w:left w:val="none" w:sz="0" w:space="0" w:color="auto"/>
            <w:bottom w:val="none" w:sz="0" w:space="0" w:color="auto"/>
            <w:right w:val="none" w:sz="0" w:space="0" w:color="auto"/>
          </w:divBdr>
        </w:div>
        <w:div w:id="1872573012">
          <w:marLeft w:val="0"/>
          <w:marRight w:val="0"/>
          <w:marTop w:val="0"/>
          <w:marBottom w:val="0"/>
          <w:divBdr>
            <w:top w:val="none" w:sz="0" w:space="0" w:color="auto"/>
            <w:left w:val="none" w:sz="0" w:space="0" w:color="auto"/>
            <w:bottom w:val="none" w:sz="0" w:space="0" w:color="auto"/>
            <w:right w:val="none" w:sz="0" w:space="0" w:color="auto"/>
          </w:divBdr>
          <w:divsChild>
            <w:div w:id="459036047">
              <w:marLeft w:val="0"/>
              <w:marRight w:val="0"/>
              <w:marTop w:val="0"/>
              <w:marBottom w:val="0"/>
              <w:divBdr>
                <w:top w:val="none" w:sz="0" w:space="0" w:color="auto"/>
                <w:left w:val="none" w:sz="0" w:space="0" w:color="auto"/>
                <w:bottom w:val="none" w:sz="0" w:space="0" w:color="auto"/>
                <w:right w:val="none" w:sz="0" w:space="0" w:color="auto"/>
              </w:divBdr>
            </w:div>
            <w:div w:id="797146954">
              <w:marLeft w:val="0"/>
              <w:marRight w:val="0"/>
              <w:marTop w:val="0"/>
              <w:marBottom w:val="0"/>
              <w:divBdr>
                <w:top w:val="none" w:sz="0" w:space="0" w:color="auto"/>
                <w:left w:val="none" w:sz="0" w:space="0" w:color="auto"/>
                <w:bottom w:val="none" w:sz="0" w:space="0" w:color="auto"/>
                <w:right w:val="none" w:sz="0" w:space="0" w:color="auto"/>
              </w:divBdr>
            </w:div>
            <w:div w:id="1809935025">
              <w:marLeft w:val="0"/>
              <w:marRight w:val="0"/>
              <w:marTop w:val="0"/>
              <w:marBottom w:val="0"/>
              <w:divBdr>
                <w:top w:val="none" w:sz="0" w:space="0" w:color="auto"/>
                <w:left w:val="none" w:sz="0" w:space="0" w:color="auto"/>
                <w:bottom w:val="none" w:sz="0" w:space="0" w:color="auto"/>
                <w:right w:val="none" w:sz="0" w:space="0" w:color="auto"/>
              </w:divBdr>
            </w:div>
            <w:div w:id="1826126195">
              <w:marLeft w:val="0"/>
              <w:marRight w:val="0"/>
              <w:marTop w:val="0"/>
              <w:marBottom w:val="0"/>
              <w:divBdr>
                <w:top w:val="none" w:sz="0" w:space="0" w:color="auto"/>
                <w:left w:val="none" w:sz="0" w:space="0" w:color="auto"/>
                <w:bottom w:val="none" w:sz="0" w:space="0" w:color="auto"/>
                <w:right w:val="none" w:sz="0" w:space="0" w:color="auto"/>
              </w:divBdr>
            </w:div>
            <w:div w:id="209855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78946">
      <w:bodyDiv w:val="1"/>
      <w:marLeft w:val="0"/>
      <w:marRight w:val="0"/>
      <w:marTop w:val="0"/>
      <w:marBottom w:val="0"/>
      <w:divBdr>
        <w:top w:val="none" w:sz="0" w:space="0" w:color="auto"/>
        <w:left w:val="none" w:sz="0" w:space="0" w:color="auto"/>
        <w:bottom w:val="none" w:sz="0" w:space="0" w:color="auto"/>
        <w:right w:val="none" w:sz="0" w:space="0" w:color="auto"/>
      </w:divBdr>
    </w:div>
    <w:div w:id="675234580">
      <w:bodyDiv w:val="1"/>
      <w:marLeft w:val="0"/>
      <w:marRight w:val="0"/>
      <w:marTop w:val="0"/>
      <w:marBottom w:val="0"/>
      <w:divBdr>
        <w:top w:val="none" w:sz="0" w:space="0" w:color="auto"/>
        <w:left w:val="none" w:sz="0" w:space="0" w:color="auto"/>
        <w:bottom w:val="none" w:sz="0" w:space="0" w:color="auto"/>
        <w:right w:val="none" w:sz="0" w:space="0" w:color="auto"/>
      </w:divBdr>
    </w:div>
    <w:div w:id="719128680">
      <w:bodyDiv w:val="1"/>
      <w:marLeft w:val="0"/>
      <w:marRight w:val="0"/>
      <w:marTop w:val="0"/>
      <w:marBottom w:val="0"/>
      <w:divBdr>
        <w:top w:val="none" w:sz="0" w:space="0" w:color="auto"/>
        <w:left w:val="none" w:sz="0" w:space="0" w:color="auto"/>
        <w:bottom w:val="none" w:sz="0" w:space="0" w:color="auto"/>
        <w:right w:val="none" w:sz="0" w:space="0" w:color="auto"/>
      </w:divBdr>
    </w:div>
    <w:div w:id="721053971">
      <w:bodyDiv w:val="1"/>
      <w:marLeft w:val="0"/>
      <w:marRight w:val="0"/>
      <w:marTop w:val="0"/>
      <w:marBottom w:val="0"/>
      <w:divBdr>
        <w:top w:val="none" w:sz="0" w:space="0" w:color="auto"/>
        <w:left w:val="none" w:sz="0" w:space="0" w:color="auto"/>
        <w:bottom w:val="none" w:sz="0" w:space="0" w:color="auto"/>
        <w:right w:val="none" w:sz="0" w:space="0" w:color="auto"/>
      </w:divBdr>
    </w:div>
    <w:div w:id="758143285">
      <w:bodyDiv w:val="1"/>
      <w:marLeft w:val="0"/>
      <w:marRight w:val="0"/>
      <w:marTop w:val="0"/>
      <w:marBottom w:val="0"/>
      <w:divBdr>
        <w:top w:val="none" w:sz="0" w:space="0" w:color="auto"/>
        <w:left w:val="none" w:sz="0" w:space="0" w:color="auto"/>
        <w:bottom w:val="none" w:sz="0" w:space="0" w:color="auto"/>
        <w:right w:val="none" w:sz="0" w:space="0" w:color="auto"/>
      </w:divBdr>
      <w:divsChild>
        <w:div w:id="111023867">
          <w:marLeft w:val="2462"/>
          <w:marRight w:val="0"/>
          <w:marTop w:val="0"/>
          <w:marBottom w:val="0"/>
          <w:divBdr>
            <w:top w:val="none" w:sz="0" w:space="0" w:color="auto"/>
            <w:left w:val="none" w:sz="0" w:space="0" w:color="auto"/>
            <w:bottom w:val="none" w:sz="0" w:space="0" w:color="auto"/>
            <w:right w:val="none" w:sz="0" w:space="0" w:color="auto"/>
          </w:divBdr>
        </w:div>
        <w:div w:id="1107315058">
          <w:marLeft w:val="2462"/>
          <w:marRight w:val="0"/>
          <w:marTop w:val="0"/>
          <w:marBottom w:val="0"/>
          <w:divBdr>
            <w:top w:val="none" w:sz="0" w:space="0" w:color="auto"/>
            <w:left w:val="none" w:sz="0" w:space="0" w:color="auto"/>
            <w:bottom w:val="none" w:sz="0" w:space="0" w:color="auto"/>
            <w:right w:val="none" w:sz="0" w:space="0" w:color="auto"/>
          </w:divBdr>
        </w:div>
        <w:div w:id="1113213178">
          <w:marLeft w:val="2462"/>
          <w:marRight w:val="0"/>
          <w:marTop w:val="0"/>
          <w:marBottom w:val="0"/>
          <w:divBdr>
            <w:top w:val="none" w:sz="0" w:space="0" w:color="auto"/>
            <w:left w:val="none" w:sz="0" w:space="0" w:color="auto"/>
            <w:bottom w:val="none" w:sz="0" w:space="0" w:color="auto"/>
            <w:right w:val="none" w:sz="0" w:space="0" w:color="auto"/>
          </w:divBdr>
        </w:div>
        <w:div w:id="1205673831">
          <w:marLeft w:val="2462"/>
          <w:marRight w:val="0"/>
          <w:marTop w:val="0"/>
          <w:marBottom w:val="0"/>
          <w:divBdr>
            <w:top w:val="none" w:sz="0" w:space="0" w:color="auto"/>
            <w:left w:val="none" w:sz="0" w:space="0" w:color="auto"/>
            <w:bottom w:val="none" w:sz="0" w:space="0" w:color="auto"/>
            <w:right w:val="none" w:sz="0" w:space="0" w:color="auto"/>
          </w:divBdr>
        </w:div>
        <w:div w:id="1334143444">
          <w:marLeft w:val="2462"/>
          <w:marRight w:val="0"/>
          <w:marTop w:val="0"/>
          <w:marBottom w:val="0"/>
          <w:divBdr>
            <w:top w:val="none" w:sz="0" w:space="0" w:color="auto"/>
            <w:left w:val="none" w:sz="0" w:space="0" w:color="auto"/>
            <w:bottom w:val="none" w:sz="0" w:space="0" w:color="auto"/>
            <w:right w:val="none" w:sz="0" w:space="0" w:color="auto"/>
          </w:divBdr>
        </w:div>
        <w:div w:id="2104259443">
          <w:marLeft w:val="2462"/>
          <w:marRight w:val="0"/>
          <w:marTop w:val="0"/>
          <w:marBottom w:val="0"/>
          <w:divBdr>
            <w:top w:val="none" w:sz="0" w:space="0" w:color="auto"/>
            <w:left w:val="none" w:sz="0" w:space="0" w:color="auto"/>
            <w:bottom w:val="none" w:sz="0" w:space="0" w:color="auto"/>
            <w:right w:val="none" w:sz="0" w:space="0" w:color="auto"/>
          </w:divBdr>
        </w:div>
      </w:divsChild>
    </w:div>
    <w:div w:id="800154469">
      <w:bodyDiv w:val="1"/>
      <w:marLeft w:val="0"/>
      <w:marRight w:val="0"/>
      <w:marTop w:val="0"/>
      <w:marBottom w:val="0"/>
      <w:divBdr>
        <w:top w:val="none" w:sz="0" w:space="0" w:color="auto"/>
        <w:left w:val="none" w:sz="0" w:space="0" w:color="auto"/>
        <w:bottom w:val="none" w:sz="0" w:space="0" w:color="auto"/>
        <w:right w:val="none" w:sz="0" w:space="0" w:color="auto"/>
      </w:divBdr>
      <w:divsChild>
        <w:div w:id="751391200">
          <w:marLeft w:val="432"/>
          <w:marRight w:val="0"/>
          <w:marTop w:val="0"/>
          <w:marBottom w:val="82"/>
          <w:divBdr>
            <w:top w:val="none" w:sz="0" w:space="0" w:color="auto"/>
            <w:left w:val="none" w:sz="0" w:space="0" w:color="auto"/>
            <w:bottom w:val="none" w:sz="0" w:space="0" w:color="auto"/>
            <w:right w:val="none" w:sz="0" w:space="0" w:color="auto"/>
          </w:divBdr>
        </w:div>
      </w:divsChild>
    </w:div>
    <w:div w:id="814840003">
      <w:bodyDiv w:val="1"/>
      <w:marLeft w:val="0"/>
      <w:marRight w:val="0"/>
      <w:marTop w:val="0"/>
      <w:marBottom w:val="0"/>
      <w:divBdr>
        <w:top w:val="none" w:sz="0" w:space="0" w:color="auto"/>
        <w:left w:val="none" w:sz="0" w:space="0" w:color="auto"/>
        <w:bottom w:val="none" w:sz="0" w:space="0" w:color="auto"/>
        <w:right w:val="none" w:sz="0" w:space="0" w:color="auto"/>
      </w:divBdr>
    </w:div>
    <w:div w:id="819888103">
      <w:bodyDiv w:val="1"/>
      <w:marLeft w:val="0"/>
      <w:marRight w:val="0"/>
      <w:marTop w:val="0"/>
      <w:marBottom w:val="0"/>
      <w:divBdr>
        <w:top w:val="none" w:sz="0" w:space="0" w:color="auto"/>
        <w:left w:val="none" w:sz="0" w:space="0" w:color="auto"/>
        <w:bottom w:val="none" w:sz="0" w:space="0" w:color="auto"/>
        <w:right w:val="none" w:sz="0" w:space="0" w:color="auto"/>
      </w:divBdr>
    </w:div>
    <w:div w:id="865365730">
      <w:bodyDiv w:val="1"/>
      <w:marLeft w:val="0"/>
      <w:marRight w:val="0"/>
      <w:marTop w:val="0"/>
      <w:marBottom w:val="0"/>
      <w:divBdr>
        <w:top w:val="none" w:sz="0" w:space="0" w:color="auto"/>
        <w:left w:val="none" w:sz="0" w:space="0" w:color="auto"/>
        <w:bottom w:val="none" w:sz="0" w:space="0" w:color="auto"/>
        <w:right w:val="none" w:sz="0" w:space="0" w:color="auto"/>
      </w:divBdr>
    </w:div>
    <w:div w:id="890308617">
      <w:bodyDiv w:val="1"/>
      <w:marLeft w:val="0"/>
      <w:marRight w:val="0"/>
      <w:marTop w:val="0"/>
      <w:marBottom w:val="0"/>
      <w:divBdr>
        <w:top w:val="none" w:sz="0" w:space="0" w:color="auto"/>
        <w:left w:val="none" w:sz="0" w:space="0" w:color="auto"/>
        <w:bottom w:val="none" w:sz="0" w:space="0" w:color="auto"/>
        <w:right w:val="none" w:sz="0" w:space="0" w:color="auto"/>
      </w:divBdr>
      <w:divsChild>
        <w:div w:id="89208300">
          <w:marLeft w:val="274"/>
          <w:marRight w:val="0"/>
          <w:marTop w:val="0"/>
          <w:marBottom w:val="0"/>
          <w:divBdr>
            <w:top w:val="none" w:sz="0" w:space="0" w:color="auto"/>
            <w:left w:val="none" w:sz="0" w:space="0" w:color="auto"/>
            <w:bottom w:val="none" w:sz="0" w:space="0" w:color="auto"/>
            <w:right w:val="none" w:sz="0" w:space="0" w:color="auto"/>
          </w:divBdr>
        </w:div>
      </w:divsChild>
    </w:div>
    <w:div w:id="916129120">
      <w:bodyDiv w:val="1"/>
      <w:marLeft w:val="0"/>
      <w:marRight w:val="0"/>
      <w:marTop w:val="0"/>
      <w:marBottom w:val="0"/>
      <w:divBdr>
        <w:top w:val="none" w:sz="0" w:space="0" w:color="auto"/>
        <w:left w:val="none" w:sz="0" w:space="0" w:color="auto"/>
        <w:bottom w:val="none" w:sz="0" w:space="0" w:color="auto"/>
        <w:right w:val="none" w:sz="0" w:space="0" w:color="auto"/>
      </w:divBdr>
    </w:div>
    <w:div w:id="1016032887">
      <w:bodyDiv w:val="1"/>
      <w:marLeft w:val="0"/>
      <w:marRight w:val="0"/>
      <w:marTop w:val="0"/>
      <w:marBottom w:val="0"/>
      <w:divBdr>
        <w:top w:val="none" w:sz="0" w:space="0" w:color="auto"/>
        <w:left w:val="none" w:sz="0" w:space="0" w:color="auto"/>
        <w:bottom w:val="none" w:sz="0" w:space="0" w:color="auto"/>
        <w:right w:val="none" w:sz="0" w:space="0" w:color="auto"/>
      </w:divBdr>
    </w:div>
    <w:div w:id="1038508847">
      <w:bodyDiv w:val="1"/>
      <w:marLeft w:val="0"/>
      <w:marRight w:val="0"/>
      <w:marTop w:val="0"/>
      <w:marBottom w:val="0"/>
      <w:divBdr>
        <w:top w:val="none" w:sz="0" w:space="0" w:color="auto"/>
        <w:left w:val="none" w:sz="0" w:space="0" w:color="auto"/>
        <w:bottom w:val="none" w:sz="0" w:space="0" w:color="auto"/>
        <w:right w:val="none" w:sz="0" w:space="0" w:color="auto"/>
      </w:divBdr>
    </w:div>
    <w:div w:id="1059520572">
      <w:bodyDiv w:val="1"/>
      <w:marLeft w:val="0"/>
      <w:marRight w:val="0"/>
      <w:marTop w:val="0"/>
      <w:marBottom w:val="0"/>
      <w:divBdr>
        <w:top w:val="none" w:sz="0" w:space="0" w:color="auto"/>
        <w:left w:val="none" w:sz="0" w:space="0" w:color="auto"/>
        <w:bottom w:val="none" w:sz="0" w:space="0" w:color="auto"/>
        <w:right w:val="none" w:sz="0" w:space="0" w:color="auto"/>
      </w:divBdr>
      <w:divsChild>
        <w:div w:id="380134191">
          <w:marLeft w:val="0"/>
          <w:marRight w:val="0"/>
          <w:marTop w:val="0"/>
          <w:marBottom w:val="0"/>
          <w:divBdr>
            <w:top w:val="none" w:sz="0" w:space="0" w:color="auto"/>
            <w:left w:val="none" w:sz="0" w:space="0" w:color="auto"/>
            <w:bottom w:val="none" w:sz="0" w:space="0" w:color="auto"/>
            <w:right w:val="none" w:sz="0" w:space="0" w:color="auto"/>
          </w:divBdr>
        </w:div>
        <w:div w:id="639457207">
          <w:marLeft w:val="0"/>
          <w:marRight w:val="0"/>
          <w:marTop w:val="0"/>
          <w:marBottom w:val="0"/>
          <w:divBdr>
            <w:top w:val="none" w:sz="0" w:space="0" w:color="auto"/>
            <w:left w:val="none" w:sz="0" w:space="0" w:color="auto"/>
            <w:bottom w:val="none" w:sz="0" w:space="0" w:color="auto"/>
            <w:right w:val="none" w:sz="0" w:space="0" w:color="auto"/>
          </w:divBdr>
        </w:div>
        <w:div w:id="736243341">
          <w:marLeft w:val="0"/>
          <w:marRight w:val="0"/>
          <w:marTop w:val="0"/>
          <w:marBottom w:val="0"/>
          <w:divBdr>
            <w:top w:val="none" w:sz="0" w:space="0" w:color="auto"/>
            <w:left w:val="none" w:sz="0" w:space="0" w:color="auto"/>
            <w:bottom w:val="none" w:sz="0" w:space="0" w:color="auto"/>
            <w:right w:val="none" w:sz="0" w:space="0" w:color="auto"/>
          </w:divBdr>
        </w:div>
        <w:div w:id="805004358">
          <w:marLeft w:val="0"/>
          <w:marRight w:val="0"/>
          <w:marTop w:val="0"/>
          <w:marBottom w:val="0"/>
          <w:divBdr>
            <w:top w:val="none" w:sz="0" w:space="0" w:color="auto"/>
            <w:left w:val="none" w:sz="0" w:space="0" w:color="auto"/>
            <w:bottom w:val="none" w:sz="0" w:space="0" w:color="auto"/>
            <w:right w:val="none" w:sz="0" w:space="0" w:color="auto"/>
          </w:divBdr>
        </w:div>
        <w:div w:id="812716656">
          <w:marLeft w:val="0"/>
          <w:marRight w:val="0"/>
          <w:marTop w:val="0"/>
          <w:marBottom w:val="0"/>
          <w:divBdr>
            <w:top w:val="none" w:sz="0" w:space="0" w:color="auto"/>
            <w:left w:val="none" w:sz="0" w:space="0" w:color="auto"/>
            <w:bottom w:val="none" w:sz="0" w:space="0" w:color="auto"/>
            <w:right w:val="none" w:sz="0" w:space="0" w:color="auto"/>
          </w:divBdr>
        </w:div>
        <w:div w:id="969435502">
          <w:marLeft w:val="0"/>
          <w:marRight w:val="0"/>
          <w:marTop w:val="0"/>
          <w:marBottom w:val="0"/>
          <w:divBdr>
            <w:top w:val="none" w:sz="0" w:space="0" w:color="auto"/>
            <w:left w:val="none" w:sz="0" w:space="0" w:color="auto"/>
            <w:bottom w:val="none" w:sz="0" w:space="0" w:color="auto"/>
            <w:right w:val="none" w:sz="0" w:space="0" w:color="auto"/>
          </w:divBdr>
        </w:div>
        <w:div w:id="1409037327">
          <w:marLeft w:val="0"/>
          <w:marRight w:val="0"/>
          <w:marTop w:val="0"/>
          <w:marBottom w:val="0"/>
          <w:divBdr>
            <w:top w:val="none" w:sz="0" w:space="0" w:color="auto"/>
            <w:left w:val="none" w:sz="0" w:space="0" w:color="auto"/>
            <w:bottom w:val="none" w:sz="0" w:space="0" w:color="auto"/>
            <w:right w:val="none" w:sz="0" w:space="0" w:color="auto"/>
          </w:divBdr>
        </w:div>
        <w:div w:id="1565067109">
          <w:marLeft w:val="0"/>
          <w:marRight w:val="0"/>
          <w:marTop w:val="0"/>
          <w:marBottom w:val="0"/>
          <w:divBdr>
            <w:top w:val="none" w:sz="0" w:space="0" w:color="auto"/>
            <w:left w:val="none" w:sz="0" w:space="0" w:color="auto"/>
            <w:bottom w:val="none" w:sz="0" w:space="0" w:color="auto"/>
            <w:right w:val="none" w:sz="0" w:space="0" w:color="auto"/>
          </w:divBdr>
        </w:div>
        <w:div w:id="1585141011">
          <w:marLeft w:val="0"/>
          <w:marRight w:val="0"/>
          <w:marTop w:val="0"/>
          <w:marBottom w:val="0"/>
          <w:divBdr>
            <w:top w:val="none" w:sz="0" w:space="0" w:color="auto"/>
            <w:left w:val="none" w:sz="0" w:space="0" w:color="auto"/>
            <w:bottom w:val="none" w:sz="0" w:space="0" w:color="auto"/>
            <w:right w:val="none" w:sz="0" w:space="0" w:color="auto"/>
          </w:divBdr>
        </w:div>
        <w:div w:id="1678070925">
          <w:marLeft w:val="0"/>
          <w:marRight w:val="0"/>
          <w:marTop w:val="0"/>
          <w:marBottom w:val="0"/>
          <w:divBdr>
            <w:top w:val="none" w:sz="0" w:space="0" w:color="auto"/>
            <w:left w:val="none" w:sz="0" w:space="0" w:color="auto"/>
            <w:bottom w:val="none" w:sz="0" w:space="0" w:color="auto"/>
            <w:right w:val="none" w:sz="0" w:space="0" w:color="auto"/>
          </w:divBdr>
        </w:div>
      </w:divsChild>
    </w:div>
    <w:div w:id="1119183328">
      <w:bodyDiv w:val="1"/>
      <w:marLeft w:val="0"/>
      <w:marRight w:val="0"/>
      <w:marTop w:val="0"/>
      <w:marBottom w:val="0"/>
      <w:divBdr>
        <w:top w:val="none" w:sz="0" w:space="0" w:color="auto"/>
        <w:left w:val="none" w:sz="0" w:space="0" w:color="auto"/>
        <w:bottom w:val="none" w:sz="0" w:space="0" w:color="auto"/>
        <w:right w:val="none" w:sz="0" w:space="0" w:color="auto"/>
      </w:divBdr>
    </w:div>
    <w:div w:id="1152212731">
      <w:bodyDiv w:val="1"/>
      <w:marLeft w:val="0"/>
      <w:marRight w:val="0"/>
      <w:marTop w:val="0"/>
      <w:marBottom w:val="0"/>
      <w:divBdr>
        <w:top w:val="none" w:sz="0" w:space="0" w:color="auto"/>
        <w:left w:val="none" w:sz="0" w:space="0" w:color="auto"/>
        <w:bottom w:val="none" w:sz="0" w:space="0" w:color="auto"/>
        <w:right w:val="none" w:sz="0" w:space="0" w:color="auto"/>
      </w:divBdr>
      <w:divsChild>
        <w:div w:id="84496231">
          <w:marLeft w:val="432"/>
          <w:marRight w:val="0"/>
          <w:marTop w:val="0"/>
          <w:marBottom w:val="58"/>
          <w:divBdr>
            <w:top w:val="none" w:sz="0" w:space="0" w:color="auto"/>
            <w:left w:val="none" w:sz="0" w:space="0" w:color="auto"/>
            <w:bottom w:val="none" w:sz="0" w:space="0" w:color="auto"/>
            <w:right w:val="none" w:sz="0" w:space="0" w:color="auto"/>
          </w:divBdr>
        </w:div>
      </w:divsChild>
    </w:div>
    <w:div w:id="1184517080">
      <w:bodyDiv w:val="1"/>
      <w:marLeft w:val="0"/>
      <w:marRight w:val="0"/>
      <w:marTop w:val="0"/>
      <w:marBottom w:val="0"/>
      <w:divBdr>
        <w:top w:val="none" w:sz="0" w:space="0" w:color="auto"/>
        <w:left w:val="none" w:sz="0" w:space="0" w:color="auto"/>
        <w:bottom w:val="none" w:sz="0" w:space="0" w:color="auto"/>
        <w:right w:val="none" w:sz="0" w:space="0" w:color="auto"/>
      </w:divBdr>
      <w:divsChild>
        <w:div w:id="784890704">
          <w:marLeft w:val="1166"/>
          <w:marRight w:val="0"/>
          <w:marTop w:val="0"/>
          <w:marBottom w:val="0"/>
          <w:divBdr>
            <w:top w:val="none" w:sz="0" w:space="0" w:color="auto"/>
            <w:left w:val="none" w:sz="0" w:space="0" w:color="auto"/>
            <w:bottom w:val="none" w:sz="0" w:space="0" w:color="auto"/>
            <w:right w:val="none" w:sz="0" w:space="0" w:color="auto"/>
          </w:divBdr>
        </w:div>
        <w:div w:id="913664257">
          <w:marLeft w:val="1166"/>
          <w:marRight w:val="0"/>
          <w:marTop w:val="0"/>
          <w:marBottom w:val="0"/>
          <w:divBdr>
            <w:top w:val="none" w:sz="0" w:space="0" w:color="auto"/>
            <w:left w:val="none" w:sz="0" w:space="0" w:color="auto"/>
            <w:bottom w:val="none" w:sz="0" w:space="0" w:color="auto"/>
            <w:right w:val="none" w:sz="0" w:space="0" w:color="auto"/>
          </w:divBdr>
        </w:div>
      </w:divsChild>
    </w:div>
    <w:div w:id="1207794921">
      <w:bodyDiv w:val="1"/>
      <w:marLeft w:val="0"/>
      <w:marRight w:val="0"/>
      <w:marTop w:val="0"/>
      <w:marBottom w:val="0"/>
      <w:divBdr>
        <w:top w:val="none" w:sz="0" w:space="0" w:color="auto"/>
        <w:left w:val="none" w:sz="0" w:space="0" w:color="auto"/>
        <w:bottom w:val="none" w:sz="0" w:space="0" w:color="auto"/>
        <w:right w:val="none" w:sz="0" w:space="0" w:color="auto"/>
      </w:divBdr>
      <w:divsChild>
        <w:div w:id="496502738">
          <w:marLeft w:val="1166"/>
          <w:marRight w:val="0"/>
          <w:marTop w:val="0"/>
          <w:marBottom w:val="0"/>
          <w:divBdr>
            <w:top w:val="none" w:sz="0" w:space="0" w:color="auto"/>
            <w:left w:val="none" w:sz="0" w:space="0" w:color="auto"/>
            <w:bottom w:val="none" w:sz="0" w:space="0" w:color="auto"/>
            <w:right w:val="none" w:sz="0" w:space="0" w:color="auto"/>
          </w:divBdr>
        </w:div>
        <w:div w:id="806165371">
          <w:marLeft w:val="1166"/>
          <w:marRight w:val="0"/>
          <w:marTop w:val="0"/>
          <w:marBottom w:val="0"/>
          <w:divBdr>
            <w:top w:val="none" w:sz="0" w:space="0" w:color="auto"/>
            <w:left w:val="none" w:sz="0" w:space="0" w:color="auto"/>
            <w:bottom w:val="none" w:sz="0" w:space="0" w:color="auto"/>
            <w:right w:val="none" w:sz="0" w:space="0" w:color="auto"/>
          </w:divBdr>
        </w:div>
        <w:div w:id="840587234">
          <w:marLeft w:val="1166"/>
          <w:marRight w:val="0"/>
          <w:marTop w:val="0"/>
          <w:marBottom w:val="0"/>
          <w:divBdr>
            <w:top w:val="none" w:sz="0" w:space="0" w:color="auto"/>
            <w:left w:val="none" w:sz="0" w:space="0" w:color="auto"/>
            <w:bottom w:val="none" w:sz="0" w:space="0" w:color="auto"/>
            <w:right w:val="none" w:sz="0" w:space="0" w:color="auto"/>
          </w:divBdr>
        </w:div>
      </w:divsChild>
    </w:div>
    <w:div w:id="1240021319">
      <w:bodyDiv w:val="1"/>
      <w:marLeft w:val="0"/>
      <w:marRight w:val="0"/>
      <w:marTop w:val="0"/>
      <w:marBottom w:val="0"/>
      <w:divBdr>
        <w:top w:val="none" w:sz="0" w:space="0" w:color="auto"/>
        <w:left w:val="none" w:sz="0" w:space="0" w:color="auto"/>
        <w:bottom w:val="none" w:sz="0" w:space="0" w:color="auto"/>
        <w:right w:val="none" w:sz="0" w:space="0" w:color="auto"/>
      </w:divBdr>
    </w:div>
    <w:div w:id="1279871606">
      <w:bodyDiv w:val="1"/>
      <w:marLeft w:val="0"/>
      <w:marRight w:val="0"/>
      <w:marTop w:val="0"/>
      <w:marBottom w:val="0"/>
      <w:divBdr>
        <w:top w:val="none" w:sz="0" w:space="0" w:color="auto"/>
        <w:left w:val="none" w:sz="0" w:space="0" w:color="auto"/>
        <w:bottom w:val="none" w:sz="0" w:space="0" w:color="auto"/>
        <w:right w:val="none" w:sz="0" w:space="0" w:color="auto"/>
      </w:divBdr>
    </w:div>
    <w:div w:id="1314287500">
      <w:bodyDiv w:val="1"/>
      <w:marLeft w:val="0"/>
      <w:marRight w:val="0"/>
      <w:marTop w:val="0"/>
      <w:marBottom w:val="0"/>
      <w:divBdr>
        <w:top w:val="none" w:sz="0" w:space="0" w:color="auto"/>
        <w:left w:val="none" w:sz="0" w:space="0" w:color="auto"/>
        <w:bottom w:val="none" w:sz="0" w:space="0" w:color="auto"/>
        <w:right w:val="none" w:sz="0" w:space="0" w:color="auto"/>
      </w:divBdr>
      <w:divsChild>
        <w:div w:id="436020532">
          <w:marLeft w:val="432"/>
          <w:marRight w:val="0"/>
          <w:marTop w:val="0"/>
          <w:marBottom w:val="58"/>
          <w:divBdr>
            <w:top w:val="none" w:sz="0" w:space="0" w:color="auto"/>
            <w:left w:val="none" w:sz="0" w:space="0" w:color="auto"/>
            <w:bottom w:val="none" w:sz="0" w:space="0" w:color="auto"/>
            <w:right w:val="none" w:sz="0" w:space="0" w:color="auto"/>
          </w:divBdr>
        </w:div>
      </w:divsChild>
    </w:div>
    <w:div w:id="1430275708">
      <w:bodyDiv w:val="1"/>
      <w:marLeft w:val="0"/>
      <w:marRight w:val="0"/>
      <w:marTop w:val="0"/>
      <w:marBottom w:val="0"/>
      <w:divBdr>
        <w:top w:val="none" w:sz="0" w:space="0" w:color="auto"/>
        <w:left w:val="none" w:sz="0" w:space="0" w:color="auto"/>
        <w:bottom w:val="none" w:sz="0" w:space="0" w:color="auto"/>
        <w:right w:val="none" w:sz="0" w:space="0" w:color="auto"/>
      </w:divBdr>
    </w:div>
    <w:div w:id="1455441542">
      <w:bodyDiv w:val="1"/>
      <w:marLeft w:val="0"/>
      <w:marRight w:val="0"/>
      <w:marTop w:val="0"/>
      <w:marBottom w:val="0"/>
      <w:divBdr>
        <w:top w:val="none" w:sz="0" w:space="0" w:color="auto"/>
        <w:left w:val="none" w:sz="0" w:space="0" w:color="auto"/>
        <w:bottom w:val="none" w:sz="0" w:space="0" w:color="auto"/>
        <w:right w:val="none" w:sz="0" w:space="0" w:color="auto"/>
      </w:divBdr>
    </w:div>
    <w:div w:id="1466924728">
      <w:bodyDiv w:val="1"/>
      <w:marLeft w:val="0"/>
      <w:marRight w:val="0"/>
      <w:marTop w:val="0"/>
      <w:marBottom w:val="0"/>
      <w:divBdr>
        <w:top w:val="none" w:sz="0" w:space="0" w:color="auto"/>
        <w:left w:val="none" w:sz="0" w:space="0" w:color="auto"/>
        <w:bottom w:val="none" w:sz="0" w:space="0" w:color="auto"/>
        <w:right w:val="none" w:sz="0" w:space="0" w:color="auto"/>
      </w:divBdr>
    </w:div>
    <w:div w:id="1496997602">
      <w:bodyDiv w:val="1"/>
      <w:marLeft w:val="0"/>
      <w:marRight w:val="0"/>
      <w:marTop w:val="0"/>
      <w:marBottom w:val="0"/>
      <w:divBdr>
        <w:top w:val="none" w:sz="0" w:space="0" w:color="auto"/>
        <w:left w:val="none" w:sz="0" w:space="0" w:color="auto"/>
        <w:bottom w:val="none" w:sz="0" w:space="0" w:color="auto"/>
        <w:right w:val="none" w:sz="0" w:space="0" w:color="auto"/>
      </w:divBdr>
    </w:div>
    <w:div w:id="1515999354">
      <w:bodyDiv w:val="1"/>
      <w:marLeft w:val="0"/>
      <w:marRight w:val="0"/>
      <w:marTop w:val="0"/>
      <w:marBottom w:val="0"/>
      <w:divBdr>
        <w:top w:val="none" w:sz="0" w:space="0" w:color="auto"/>
        <w:left w:val="none" w:sz="0" w:space="0" w:color="auto"/>
        <w:bottom w:val="none" w:sz="0" w:space="0" w:color="auto"/>
        <w:right w:val="none" w:sz="0" w:space="0" w:color="auto"/>
      </w:divBdr>
    </w:div>
    <w:div w:id="1526165679">
      <w:bodyDiv w:val="1"/>
      <w:marLeft w:val="0"/>
      <w:marRight w:val="0"/>
      <w:marTop w:val="0"/>
      <w:marBottom w:val="0"/>
      <w:divBdr>
        <w:top w:val="none" w:sz="0" w:space="0" w:color="auto"/>
        <w:left w:val="none" w:sz="0" w:space="0" w:color="auto"/>
        <w:bottom w:val="none" w:sz="0" w:space="0" w:color="auto"/>
        <w:right w:val="none" w:sz="0" w:space="0" w:color="auto"/>
      </w:divBdr>
      <w:divsChild>
        <w:div w:id="167865583">
          <w:marLeft w:val="835"/>
          <w:marRight w:val="0"/>
          <w:marTop w:val="0"/>
          <w:marBottom w:val="96"/>
          <w:divBdr>
            <w:top w:val="none" w:sz="0" w:space="0" w:color="auto"/>
            <w:left w:val="none" w:sz="0" w:space="0" w:color="auto"/>
            <w:bottom w:val="none" w:sz="0" w:space="0" w:color="auto"/>
            <w:right w:val="none" w:sz="0" w:space="0" w:color="auto"/>
          </w:divBdr>
        </w:div>
        <w:div w:id="799036377">
          <w:marLeft w:val="835"/>
          <w:marRight w:val="0"/>
          <w:marTop w:val="0"/>
          <w:marBottom w:val="96"/>
          <w:divBdr>
            <w:top w:val="none" w:sz="0" w:space="0" w:color="auto"/>
            <w:left w:val="none" w:sz="0" w:space="0" w:color="auto"/>
            <w:bottom w:val="none" w:sz="0" w:space="0" w:color="auto"/>
            <w:right w:val="none" w:sz="0" w:space="0" w:color="auto"/>
          </w:divBdr>
        </w:div>
        <w:div w:id="918901793">
          <w:marLeft w:val="432"/>
          <w:marRight w:val="0"/>
          <w:marTop w:val="0"/>
          <w:marBottom w:val="115"/>
          <w:divBdr>
            <w:top w:val="none" w:sz="0" w:space="0" w:color="auto"/>
            <w:left w:val="none" w:sz="0" w:space="0" w:color="auto"/>
            <w:bottom w:val="none" w:sz="0" w:space="0" w:color="auto"/>
            <w:right w:val="none" w:sz="0" w:space="0" w:color="auto"/>
          </w:divBdr>
        </w:div>
      </w:divsChild>
    </w:div>
    <w:div w:id="1526678860">
      <w:bodyDiv w:val="1"/>
      <w:marLeft w:val="0"/>
      <w:marRight w:val="0"/>
      <w:marTop w:val="0"/>
      <w:marBottom w:val="0"/>
      <w:divBdr>
        <w:top w:val="none" w:sz="0" w:space="0" w:color="auto"/>
        <w:left w:val="none" w:sz="0" w:space="0" w:color="auto"/>
        <w:bottom w:val="none" w:sz="0" w:space="0" w:color="auto"/>
        <w:right w:val="none" w:sz="0" w:space="0" w:color="auto"/>
      </w:divBdr>
    </w:div>
    <w:div w:id="1544949289">
      <w:bodyDiv w:val="1"/>
      <w:marLeft w:val="0"/>
      <w:marRight w:val="0"/>
      <w:marTop w:val="0"/>
      <w:marBottom w:val="0"/>
      <w:divBdr>
        <w:top w:val="none" w:sz="0" w:space="0" w:color="auto"/>
        <w:left w:val="none" w:sz="0" w:space="0" w:color="auto"/>
        <w:bottom w:val="none" w:sz="0" w:space="0" w:color="auto"/>
        <w:right w:val="none" w:sz="0" w:space="0" w:color="auto"/>
      </w:divBdr>
    </w:div>
    <w:div w:id="1576471681">
      <w:bodyDiv w:val="1"/>
      <w:marLeft w:val="0"/>
      <w:marRight w:val="0"/>
      <w:marTop w:val="0"/>
      <w:marBottom w:val="0"/>
      <w:divBdr>
        <w:top w:val="none" w:sz="0" w:space="0" w:color="auto"/>
        <w:left w:val="none" w:sz="0" w:space="0" w:color="auto"/>
        <w:bottom w:val="none" w:sz="0" w:space="0" w:color="auto"/>
        <w:right w:val="none" w:sz="0" w:space="0" w:color="auto"/>
      </w:divBdr>
    </w:div>
    <w:div w:id="1595089059">
      <w:bodyDiv w:val="1"/>
      <w:marLeft w:val="0"/>
      <w:marRight w:val="0"/>
      <w:marTop w:val="0"/>
      <w:marBottom w:val="0"/>
      <w:divBdr>
        <w:top w:val="none" w:sz="0" w:space="0" w:color="auto"/>
        <w:left w:val="none" w:sz="0" w:space="0" w:color="auto"/>
        <w:bottom w:val="none" w:sz="0" w:space="0" w:color="auto"/>
        <w:right w:val="none" w:sz="0" w:space="0" w:color="auto"/>
      </w:divBdr>
      <w:divsChild>
        <w:div w:id="277951507">
          <w:marLeft w:val="547"/>
          <w:marRight w:val="0"/>
          <w:marTop w:val="0"/>
          <w:marBottom w:val="0"/>
          <w:divBdr>
            <w:top w:val="none" w:sz="0" w:space="0" w:color="auto"/>
            <w:left w:val="none" w:sz="0" w:space="0" w:color="auto"/>
            <w:bottom w:val="none" w:sz="0" w:space="0" w:color="auto"/>
            <w:right w:val="none" w:sz="0" w:space="0" w:color="auto"/>
          </w:divBdr>
        </w:div>
      </w:divsChild>
    </w:div>
    <w:div w:id="1595939000">
      <w:bodyDiv w:val="1"/>
      <w:marLeft w:val="0"/>
      <w:marRight w:val="0"/>
      <w:marTop w:val="0"/>
      <w:marBottom w:val="0"/>
      <w:divBdr>
        <w:top w:val="none" w:sz="0" w:space="0" w:color="auto"/>
        <w:left w:val="none" w:sz="0" w:space="0" w:color="auto"/>
        <w:bottom w:val="none" w:sz="0" w:space="0" w:color="auto"/>
        <w:right w:val="none" w:sz="0" w:space="0" w:color="auto"/>
      </w:divBdr>
    </w:div>
    <w:div w:id="1600487350">
      <w:bodyDiv w:val="1"/>
      <w:marLeft w:val="0"/>
      <w:marRight w:val="0"/>
      <w:marTop w:val="0"/>
      <w:marBottom w:val="0"/>
      <w:divBdr>
        <w:top w:val="none" w:sz="0" w:space="0" w:color="auto"/>
        <w:left w:val="none" w:sz="0" w:space="0" w:color="auto"/>
        <w:bottom w:val="none" w:sz="0" w:space="0" w:color="auto"/>
        <w:right w:val="none" w:sz="0" w:space="0" w:color="auto"/>
      </w:divBdr>
    </w:div>
    <w:div w:id="1650985642">
      <w:bodyDiv w:val="1"/>
      <w:marLeft w:val="0"/>
      <w:marRight w:val="0"/>
      <w:marTop w:val="0"/>
      <w:marBottom w:val="0"/>
      <w:divBdr>
        <w:top w:val="none" w:sz="0" w:space="0" w:color="auto"/>
        <w:left w:val="none" w:sz="0" w:space="0" w:color="auto"/>
        <w:bottom w:val="none" w:sz="0" w:space="0" w:color="auto"/>
        <w:right w:val="none" w:sz="0" w:space="0" w:color="auto"/>
      </w:divBdr>
    </w:div>
    <w:div w:id="1651980698">
      <w:bodyDiv w:val="1"/>
      <w:marLeft w:val="0"/>
      <w:marRight w:val="0"/>
      <w:marTop w:val="0"/>
      <w:marBottom w:val="0"/>
      <w:divBdr>
        <w:top w:val="none" w:sz="0" w:space="0" w:color="auto"/>
        <w:left w:val="none" w:sz="0" w:space="0" w:color="auto"/>
        <w:bottom w:val="none" w:sz="0" w:space="0" w:color="auto"/>
        <w:right w:val="none" w:sz="0" w:space="0" w:color="auto"/>
      </w:divBdr>
    </w:div>
    <w:div w:id="1659382351">
      <w:bodyDiv w:val="1"/>
      <w:marLeft w:val="0"/>
      <w:marRight w:val="0"/>
      <w:marTop w:val="0"/>
      <w:marBottom w:val="0"/>
      <w:divBdr>
        <w:top w:val="none" w:sz="0" w:space="0" w:color="auto"/>
        <w:left w:val="none" w:sz="0" w:space="0" w:color="auto"/>
        <w:bottom w:val="none" w:sz="0" w:space="0" w:color="auto"/>
        <w:right w:val="none" w:sz="0" w:space="0" w:color="auto"/>
      </w:divBdr>
      <w:divsChild>
        <w:div w:id="1522815588">
          <w:marLeft w:val="360"/>
          <w:marRight w:val="0"/>
          <w:marTop w:val="200"/>
          <w:marBottom w:val="0"/>
          <w:divBdr>
            <w:top w:val="none" w:sz="0" w:space="0" w:color="auto"/>
            <w:left w:val="none" w:sz="0" w:space="0" w:color="auto"/>
            <w:bottom w:val="none" w:sz="0" w:space="0" w:color="auto"/>
            <w:right w:val="none" w:sz="0" w:space="0" w:color="auto"/>
          </w:divBdr>
        </w:div>
      </w:divsChild>
    </w:div>
    <w:div w:id="1724988205">
      <w:bodyDiv w:val="1"/>
      <w:marLeft w:val="0"/>
      <w:marRight w:val="0"/>
      <w:marTop w:val="0"/>
      <w:marBottom w:val="0"/>
      <w:divBdr>
        <w:top w:val="none" w:sz="0" w:space="0" w:color="auto"/>
        <w:left w:val="none" w:sz="0" w:space="0" w:color="auto"/>
        <w:bottom w:val="none" w:sz="0" w:space="0" w:color="auto"/>
        <w:right w:val="none" w:sz="0" w:space="0" w:color="auto"/>
      </w:divBdr>
    </w:div>
    <w:div w:id="1755784844">
      <w:bodyDiv w:val="1"/>
      <w:marLeft w:val="0"/>
      <w:marRight w:val="0"/>
      <w:marTop w:val="0"/>
      <w:marBottom w:val="0"/>
      <w:divBdr>
        <w:top w:val="none" w:sz="0" w:space="0" w:color="auto"/>
        <w:left w:val="none" w:sz="0" w:space="0" w:color="auto"/>
        <w:bottom w:val="none" w:sz="0" w:space="0" w:color="auto"/>
        <w:right w:val="none" w:sz="0" w:space="0" w:color="auto"/>
      </w:divBdr>
      <w:divsChild>
        <w:div w:id="957755094">
          <w:marLeft w:val="432"/>
          <w:marRight w:val="0"/>
          <w:marTop w:val="0"/>
          <w:marBottom w:val="58"/>
          <w:divBdr>
            <w:top w:val="none" w:sz="0" w:space="0" w:color="auto"/>
            <w:left w:val="none" w:sz="0" w:space="0" w:color="auto"/>
            <w:bottom w:val="none" w:sz="0" w:space="0" w:color="auto"/>
            <w:right w:val="none" w:sz="0" w:space="0" w:color="auto"/>
          </w:divBdr>
        </w:div>
      </w:divsChild>
    </w:div>
    <w:div w:id="1760908447">
      <w:bodyDiv w:val="1"/>
      <w:marLeft w:val="0"/>
      <w:marRight w:val="0"/>
      <w:marTop w:val="0"/>
      <w:marBottom w:val="0"/>
      <w:divBdr>
        <w:top w:val="none" w:sz="0" w:space="0" w:color="auto"/>
        <w:left w:val="none" w:sz="0" w:space="0" w:color="auto"/>
        <w:bottom w:val="none" w:sz="0" w:space="0" w:color="auto"/>
        <w:right w:val="none" w:sz="0" w:space="0" w:color="auto"/>
      </w:divBdr>
    </w:div>
    <w:div w:id="1829009476">
      <w:bodyDiv w:val="1"/>
      <w:marLeft w:val="0"/>
      <w:marRight w:val="0"/>
      <w:marTop w:val="0"/>
      <w:marBottom w:val="0"/>
      <w:divBdr>
        <w:top w:val="none" w:sz="0" w:space="0" w:color="auto"/>
        <w:left w:val="none" w:sz="0" w:space="0" w:color="auto"/>
        <w:bottom w:val="none" w:sz="0" w:space="0" w:color="auto"/>
        <w:right w:val="none" w:sz="0" w:space="0" w:color="auto"/>
      </w:divBdr>
    </w:div>
    <w:div w:id="1847087260">
      <w:bodyDiv w:val="1"/>
      <w:marLeft w:val="0"/>
      <w:marRight w:val="0"/>
      <w:marTop w:val="0"/>
      <w:marBottom w:val="0"/>
      <w:divBdr>
        <w:top w:val="none" w:sz="0" w:space="0" w:color="auto"/>
        <w:left w:val="none" w:sz="0" w:space="0" w:color="auto"/>
        <w:bottom w:val="none" w:sz="0" w:space="0" w:color="auto"/>
        <w:right w:val="none" w:sz="0" w:space="0" w:color="auto"/>
      </w:divBdr>
    </w:div>
    <w:div w:id="1976911254">
      <w:bodyDiv w:val="1"/>
      <w:marLeft w:val="0"/>
      <w:marRight w:val="0"/>
      <w:marTop w:val="0"/>
      <w:marBottom w:val="0"/>
      <w:divBdr>
        <w:top w:val="none" w:sz="0" w:space="0" w:color="auto"/>
        <w:left w:val="none" w:sz="0" w:space="0" w:color="auto"/>
        <w:bottom w:val="none" w:sz="0" w:space="0" w:color="auto"/>
        <w:right w:val="none" w:sz="0" w:space="0" w:color="auto"/>
      </w:divBdr>
    </w:div>
    <w:div w:id="1985428334">
      <w:bodyDiv w:val="1"/>
      <w:marLeft w:val="0"/>
      <w:marRight w:val="0"/>
      <w:marTop w:val="0"/>
      <w:marBottom w:val="0"/>
      <w:divBdr>
        <w:top w:val="none" w:sz="0" w:space="0" w:color="auto"/>
        <w:left w:val="none" w:sz="0" w:space="0" w:color="auto"/>
        <w:bottom w:val="none" w:sz="0" w:space="0" w:color="auto"/>
        <w:right w:val="none" w:sz="0" w:space="0" w:color="auto"/>
      </w:divBdr>
    </w:div>
    <w:div w:id="1989244755">
      <w:bodyDiv w:val="1"/>
      <w:marLeft w:val="0"/>
      <w:marRight w:val="0"/>
      <w:marTop w:val="0"/>
      <w:marBottom w:val="0"/>
      <w:divBdr>
        <w:top w:val="none" w:sz="0" w:space="0" w:color="auto"/>
        <w:left w:val="none" w:sz="0" w:space="0" w:color="auto"/>
        <w:bottom w:val="none" w:sz="0" w:space="0" w:color="auto"/>
        <w:right w:val="none" w:sz="0" w:space="0" w:color="auto"/>
      </w:divBdr>
      <w:divsChild>
        <w:div w:id="1570991471">
          <w:marLeft w:val="1166"/>
          <w:marRight w:val="0"/>
          <w:marTop w:val="0"/>
          <w:marBottom w:val="0"/>
          <w:divBdr>
            <w:top w:val="none" w:sz="0" w:space="0" w:color="auto"/>
            <w:left w:val="none" w:sz="0" w:space="0" w:color="auto"/>
            <w:bottom w:val="none" w:sz="0" w:space="0" w:color="auto"/>
            <w:right w:val="none" w:sz="0" w:space="0" w:color="auto"/>
          </w:divBdr>
        </w:div>
      </w:divsChild>
    </w:div>
    <w:div w:id="2013753827">
      <w:bodyDiv w:val="1"/>
      <w:marLeft w:val="0"/>
      <w:marRight w:val="0"/>
      <w:marTop w:val="0"/>
      <w:marBottom w:val="0"/>
      <w:divBdr>
        <w:top w:val="none" w:sz="0" w:space="0" w:color="auto"/>
        <w:left w:val="none" w:sz="0" w:space="0" w:color="auto"/>
        <w:bottom w:val="none" w:sz="0" w:space="0" w:color="auto"/>
        <w:right w:val="none" w:sz="0" w:space="0" w:color="auto"/>
      </w:divBdr>
    </w:div>
    <w:div w:id="2020503679">
      <w:bodyDiv w:val="1"/>
      <w:marLeft w:val="0"/>
      <w:marRight w:val="0"/>
      <w:marTop w:val="0"/>
      <w:marBottom w:val="0"/>
      <w:divBdr>
        <w:top w:val="none" w:sz="0" w:space="0" w:color="auto"/>
        <w:left w:val="none" w:sz="0" w:space="0" w:color="auto"/>
        <w:bottom w:val="none" w:sz="0" w:space="0" w:color="auto"/>
        <w:right w:val="none" w:sz="0" w:space="0" w:color="auto"/>
      </w:divBdr>
    </w:div>
    <w:div w:id="2056731436">
      <w:bodyDiv w:val="1"/>
      <w:marLeft w:val="0"/>
      <w:marRight w:val="0"/>
      <w:marTop w:val="0"/>
      <w:marBottom w:val="0"/>
      <w:divBdr>
        <w:top w:val="none" w:sz="0" w:space="0" w:color="auto"/>
        <w:left w:val="none" w:sz="0" w:space="0" w:color="auto"/>
        <w:bottom w:val="none" w:sz="0" w:space="0" w:color="auto"/>
        <w:right w:val="none" w:sz="0" w:space="0" w:color="auto"/>
      </w:divBdr>
    </w:div>
    <w:div w:id="2060593144">
      <w:bodyDiv w:val="1"/>
      <w:marLeft w:val="0"/>
      <w:marRight w:val="0"/>
      <w:marTop w:val="0"/>
      <w:marBottom w:val="0"/>
      <w:divBdr>
        <w:top w:val="none" w:sz="0" w:space="0" w:color="auto"/>
        <w:left w:val="none" w:sz="0" w:space="0" w:color="auto"/>
        <w:bottom w:val="none" w:sz="0" w:space="0" w:color="auto"/>
        <w:right w:val="none" w:sz="0" w:space="0" w:color="auto"/>
      </w:divBdr>
      <w:divsChild>
        <w:div w:id="236477706">
          <w:marLeft w:val="0"/>
          <w:marRight w:val="0"/>
          <w:marTop w:val="0"/>
          <w:marBottom w:val="0"/>
          <w:divBdr>
            <w:top w:val="none" w:sz="0" w:space="0" w:color="auto"/>
            <w:left w:val="none" w:sz="0" w:space="0" w:color="auto"/>
            <w:bottom w:val="none" w:sz="0" w:space="0" w:color="auto"/>
            <w:right w:val="none" w:sz="0" w:space="0" w:color="auto"/>
          </w:divBdr>
        </w:div>
      </w:divsChild>
    </w:div>
    <w:div w:id="211544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26D608F9A16D1E42AEC8FEF7C7A72BBC" ma:contentTypeVersion="2" ma:contentTypeDescription="Luo uusi asiakirja." ma:contentTypeScope="" ma:versionID="e9ba54e4a549872914387be78992808b">
  <xsd:schema xmlns:xsd="http://www.w3.org/2001/XMLSchema" xmlns:xs="http://www.w3.org/2001/XMLSchema" xmlns:p="http://schemas.microsoft.com/office/2006/metadata/properties" xmlns:ns2="407ac6ab-4062-4821-846e-6bc14c783990" targetNamespace="http://schemas.microsoft.com/office/2006/metadata/properties" ma:root="true" ma:fieldsID="176a43b98401652e6f118d66b31a531b" ns2:_="">
    <xsd:import namespace="407ac6ab-4062-4821-846e-6bc14c78399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ac6ab-4062-4821-846e-6bc14c783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7A6F9B-A9AC-424B-8F13-4FC3F5571B4E}">
  <ds:schemaRefs>
    <ds:schemaRef ds:uri="http://schemas.microsoft.com/sharepoint/v3/contenttype/forms"/>
  </ds:schemaRefs>
</ds:datastoreItem>
</file>

<file path=customXml/itemProps2.xml><?xml version="1.0" encoding="utf-8"?>
<ds:datastoreItem xmlns:ds="http://schemas.openxmlformats.org/officeDocument/2006/customXml" ds:itemID="{6C6E13BD-1AD3-4906-8C57-4FECDF99B340}">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407ac6ab-4062-4821-846e-6bc14c78399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849DE27-B9BC-485B-9E48-C8006C430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ac6ab-4062-4821-846e-6bc14c783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6834</Words>
  <Characters>55363</Characters>
  <Application>Microsoft Office Word</Application>
  <DocSecurity>0</DocSecurity>
  <Lines>461</Lines>
  <Paragraphs>124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2020-10-27T10:37:00Z</dcterms:created>
  <dcterms:modified xsi:type="dcterms:W3CDTF">2020-10-27T10:37:00Z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0x01010026D608F9A16D1E42AEC8FEF7C7A72BBC</vt:lpwstr>
  </property>
</Properties>
</file>