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610105A" w:rsidR="00333687" w:rsidRDefault="002B37D2">
      <w:pPr>
        <w:rPr>
          <w:b/>
        </w:rPr>
      </w:pPr>
      <w:r w:rsidRPr="002B37D2">
        <w:rPr>
          <w:b/>
          <w:sz w:val="24"/>
        </w:rPr>
        <w:t>Seksuaalineuvonta Varha</w:t>
      </w:r>
      <w:r w:rsidRPr="002B37D2">
        <w:rPr>
          <w:b/>
        </w:rPr>
        <w:tab/>
      </w:r>
    </w:p>
    <w:p w14:paraId="61504ACC" w14:textId="77777777" w:rsidR="007A1DF9" w:rsidRPr="007A1DF9" w:rsidRDefault="007A1DF9">
      <w:pPr>
        <w:rPr>
          <w:b/>
        </w:rPr>
      </w:pPr>
    </w:p>
    <w:p w14:paraId="0A37501D" w14:textId="48FDBD8D" w:rsidR="009D55BA" w:rsidRPr="00054E2B" w:rsidRDefault="00333687" w:rsidP="00F80617">
      <w:pPr>
        <w:rPr>
          <w:rFonts w:cstheme="minorHAnsi"/>
        </w:rPr>
      </w:pPr>
      <w:r w:rsidRPr="00054E2B">
        <w:rPr>
          <w:rFonts w:cstheme="minorHAnsi"/>
        </w:rPr>
        <w:t>Osana ehkäisypalvelujen kehittäm</w:t>
      </w:r>
      <w:r w:rsidR="00FD6169" w:rsidRPr="00054E2B">
        <w:rPr>
          <w:rFonts w:cstheme="minorHAnsi"/>
        </w:rPr>
        <w:t xml:space="preserve">isen projektia on lähdetty selvittämään </w:t>
      </w:r>
      <w:proofErr w:type="spellStart"/>
      <w:r w:rsidR="00FD6169" w:rsidRPr="00054E2B">
        <w:rPr>
          <w:rFonts w:cstheme="minorHAnsi"/>
        </w:rPr>
        <w:t>Varhan</w:t>
      </w:r>
      <w:proofErr w:type="spellEnd"/>
      <w:r w:rsidR="00FD6169" w:rsidRPr="00054E2B">
        <w:rPr>
          <w:rFonts w:cstheme="minorHAnsi"/>
        </w:rPr>
        <w:t xml:space="preserve"> tasolla seksuaalineuvonnan </w:t>
      </w:r>
      <w:r w:rsidR="009D55BA" w:rsidRPr="00054E2B">
        <w:rPr>
          <w:rFonts w:cstheme="minorHAnsi"/>
        </w:rPr>
        <w:t xml:space="preserve">osaamista ja sen hyödyntämistä sekä asemoitumista organisaation rakenteisiin. </w:t>
      </w:r>
    </w:p>
    <w:p w14:paraId="495DB00D" w14:textId="77777777" w:rsidR="007A1DF9" w:rsidRPr="00054E2B" w:rsidRDefault="007A1DF9" w:rsidP="00F80617">
      <w:pPr>
        <w:rPr>
          <w:rFonts w:cstheme="minorHAnsi"/>
        </w:rPr>
      </w:pPr>
    </w:p>
    <w:p w14:paraId="08EFD397" w14:textId="77777777" w:rsidR="009D55BA" w:rsidRPr="00054E2B" w:rsidRDefault="2E7EF876" w:rsidP="00F80617">
      <w:pPr>
        <w:rPr>
          <w:rFonts w:cstheme="minorHAnsi"/>
          <w:b/>
        </w:rPr>
      </w:pPr>
      <w:r w:rsidRPr="00054E2B">
        <w:rPr>
          <w:rFonts w:cstheme="minorHAnsi"/>
          <w:b/>
          <w:bCs/>
        </w:rPr>
        <w:t>Tausta</w:t>
      </w:r>
    </w:p>
    <w:p w14:paraId="4842066C" w14:textId="1BC01B51" w:rsidR="007A1DF9" w:rsidRPr="00054E2B" w:rsidRDefault="007A1DF9" w:rsidP="007A1DF9">
      <w:pPr>
        <w:rPr>
          <w:rFonts w:eastAsiaTheme="minorEastAsia" w:cstheme="minorHAnsi"/>
        </w:rPr>
      </w:pPr>
      <w:r w:rsidRPr="00054E2B">
        <w:rPr>
          <w:rFonts w:eastAsiaTheme="minorEastAsia" w:cstheme="minorHAnsi"/>
        </w:rPr>
        <w:t xml:space="preserve">Seksuaalisuus on keskeinen osa hyvinvointia ja terveyttä. Parhaimmillaan se antaa energiaa ja on ihmisen voimavara. Seksuaaliterveys on seksuaalisuuteen liittyvän fyysisen, emotionaalisen, psyykkisen ja sosiaalisen hyvinvoinnin tila. </w:t>
      </w:r>
    </w:p>
    <w:p w14:paraId="4712D0F9" w14:textId="23E53977" w:rsidR="2E7EF876" w:rsidRPr="00054E2B" w:rsidRDefault="007A1DF9" w:rsidP="007A1DF9">
      <w:pPr>
        <w:rPr>
          <w:rFonts w:eastAsiaTheme="minorEastAsia" w:cstheme="minorHAnsi"/>
        </w:rPr>
      </w:pPr>
      <w:r w:rsidRPr="00054E2B">
        <w:rPr>
          <w:rFonts w:eastAsiaTheme="minorEastAsia" w:cstheme="minorHAnsi"/>
        </w:rPr>
        <w:t>Hyvä seksuaaliterveys edellyttää positiivista ja kunnioittavaa asennetta seksuaalisuuteen, seksuaalisiin suhteisiin sekä sitä, että jokaisella on halutessaan mahdollisuus nautinnollisiin ja turvallisiin seksuaalikokemuksiin.  (Väestöliitto)</w:t>
      </w:r>
    </w:p>
    <w:p w14:paraId="24D59A9D" w14:textId="3E3DE758" w:rsidR="2E7EF876" w:rsidRPr="00054E2B" w:rsidRDefault="2E7EF876" w:rsidP="2E7EF876">
      <w:pPr>
        <w:rPr>
          <w:rFonts w:eastAsia="Calibri" w:cstheme="minorHAnsi"/>
        </w:rPr>
      </w:pPr>
      <w:r w:rsidRPr="00054E2B">
        <w:rPr>
          <w:rFonts w:eastAsia="Calibri" w:cstheme="minorHAnsi"/>
        </w:rPr>
        <w:t>Seksuaalineuvontaa tulee olla tarjolla kaikenikäisille ja erilaisissa elämäntilanteissa eläville ihmisille seksuaalisuuteen, seksuaaliterveyteen ja sukupuolisuuteen liittyvissä kysymyksissä, ongelmissa ja kriisitilanteissa. Oikea-aikainen seksuaalineuvonta ehkäisee seksuaaliongelmia sekä niiden vaikeutumista ja pitkittymistä parantaen asiakkaan ja potilaan elämänlaatua. Oikea-aikainen ja riittävä seksuaalineuvonta vähentää myös erityispalveluiden tarvetta. Koska seksuaalineuvonnan tarve on lisääntynyt, tehokkainta olisi tarjota palvelua osana perusterveydenhuoltoa. (</w:t>
      </w:r>
      <w:proofErr w:type="spellStart"/>
      <w:r w:rsidRPr="00054E2B">
        <w:rPr>
          <w:rFonts w:eastAsia="Calibri" w:cstheme="minorHAnsi"/>
        </w:rPr>
        <w:t>Ritamo</w:t>
      </w:r>
      <w:proofErr w:type="spellEnd"/>
      <w:r w:rsidRPr="00054E2B">
        <w:rPr>
          <w:rFonts w:eastAsia="Calibri" w:cstheme="minorHAnsi"/>
        </w:rPr>
        <w:t xml:space="preserve"> &amp; </w:t>
      </w:r>
      <w:proofErr w:type="spellStart"/>
      <w:r w:rsidRPr="00054E2B">
        <w:rPr>
          <w:rFonts w:eastAsia="Calibri" w:cstheme="minorHAnsi"/>
        </w:rPr>
        <w:t>Ryttyläinen</w:t>
      </w:r>
      <w:proofErr w:type="spellEnd"/>
      <w:r w:rsidRPr="00054E2B">
        <w:rPr>
          <w:rFonts w:eastAsia="Calibri" w:cstheme="minorHAnsi"/>
        </w:rPr>
        <w:t>-Korhonen 2011, 10.)</w:t>
      </w:r>
    </w:p>
    <w:p w14:paraId="7CAAB01C" w14:textId="77777777" w:rsidR="00F80617" w:rsidRPr="00054E2B" w:rsidRDefault="00F80617" w:rsidP="00F80617">
      <w:pPr>
        <w:rPr>
          <w:rFonts w:cstheme="minorHAnsi"/>
        </w:rPr>
      </w:pPr>
      <w:r w:rsidRPr="00054E2B">
        <w:rPr>
          <w:rFonts w:cstheme="minorHAnsi"/>
        </w:rPr>
        <w:t>Seksuaaliterveyden edistämisestä säädetään muun muassa terveydenhuoltolaissa ja tartuntatautilaissa s</w:t>
      </w:r>
      <w:r w:rsidR="00245953" w:rsidRPr="00054E2B">
        <w:rPr>
          <w:rFonts w:cstheme="minorHAnsi"/>
        </w:rPr>
        <w:t>ekä valtioneuvoston asetuksessa</w:t>
      </w:r>
    </w:p>
    <w:p w14:paraId="4C5EADB9" w14:textId="77777777" w:rsidR="00F80617" w:rsidRPr="00054E2B" w:rsidRDefault="00F80617" w:rsidP="00F80617">
      <w:pPr>
        <w:ind w:firstLine="1304"/>
        <w:rPr>
          <w:rFonts w:cstheme="minorHAnsi"/>
        </w:rPr>
      </w:pPr>
      <w:r w:rsidRPr="00054E2B">
        <w:rPr>
          <w:rFonts w:cstheme="minorHAnsi"/>
        </w:rPr>
        <w:t xml:space="preserve">-Terveydenhuoltolaki 1326/2010 </w:t>
      </w:r>
    </w:p>
    <w:p w14:paraId="31FECA3B" w14:textId="77777777" w:rsidR="00F80617" w:rsidRPr="00054E2B" w:rsidRDefault="00F80617" w:rsidP="00F80617">
      <w:pPr>
        <w:ind w:firstLine="1304"/>
        <w:rPr>
          <w:rFonts w:cstheme="minorHAnsi"/>
        </w:rPr>
      </w:pPr>
      <w:r w:rsidRPr="00054E2B">
        <w:rPr>
          <w:rFonts w:cstheme="minorHAnsi"/>
        </w:rPr>
        <w:t xml:space="preserve">-Tartuntatautilaki 583/1986 </w:t>
      </w:r>
    </w:p>
    <w:p w14:paraId="57616066" w14:textId="77777777" w:rsidR="00333687" w:rsidRPr="00054E2B" w:rsidRDefault="00F80617" w:rsidP="00F80617">
      <w:pPr>
        <w:ind w:left="1304"/>
        <w:rPr>
          <w:rFonts w:cstheme="minorHAnsi"/>
        </w:rPr>
      </w:pPr>
      <w:r w:rsidRPr="00054E2B">
        <w:rPr>
          <w:rFonts w:cstheme="minorHAnsi"/>
        </w:rPr>
        <w:t xml:space="preserve">-Valtioneuvoston asetus neuvolatoiminnasta, koulu- ja opiskeluterveydenhuollosta sekä lasten ja nuorten ehkäisevästä suun terveydenhuollosta 338/2011. </w:t>
      </w:r>
    </w:p>
    <w:p w14:paraId="4E00251F" w14:textId="654E5792" w:rsidR="004A1ED1" w:rsidRPr="004A1ED1" w:rsidRDefault="004A1ED1" w:rsidP="004A1ED1">
      <w:pPr>
        <w:rPr>
          <w:rFonts w:cstheme="minorHAnsi"/>
        </w:rPr>
      </w:pPr>
      <w:r w:rsidRPr="004A1ED1">
        <w:rPr>
          <w:rFonts w:cstheme="minorHAnsi"/>
        </w:rPr>
        <w:t xml:space="preserve">Ensimmäinen kansallinen </w:t>
      </w:r>
      <w:proofErr w:type="spellStart"/>
      <w:r w:rsidRPr="004A1ED1">
        <w:rPr>
          <w:rFonts w:cstheme="minorHAnsi"/>
        </w:rPr>
        <w:t>Seksuaali</w:t>
      </w:r>
      <w:proofErr w:type="spellEnd"/>
      <w:r w:rsidRPr="004A1ED1">
        <w:rPr>
          <w:rFonts w:cstheme="minorHAnsi"/>
        </w:rPr>
        <w:t xml:space="preserve"> ja lisääntymisterveyden edistämisen toimintaohjelma tehtiin vuosille 2007-2011, missä esiteltiin kansallisia painopistealueita ja suosituksia. Seksuaali- ja lisääntymisterveyden edistämis</w:t>
      </w:r>
      <w:r w:rsidR="00F86459">
        <w:rPr>
          <w:rFonts w:cstheme="minorHAnsi"/>
        </w:rPr>
        <w:t>en toimintaohjelma päivitettiin</w:t>
      </w:r>
      <w:r w:rsidRPr="004A1ED1">
        <w:rPr>
          <w:rFonts w:cstheme="minorHAnsi"/>
        </w:rPr>
        <w:t xml:space="preserve"> vuosille 2014-2020,  ohessa </w:t>
      </w:r>
      <w:hyperlink r:id="rId5">
        <w:r w:rsidRPr="004A1ED1">
          <w:rPr>
            <w:rStyle w:val="Hyperlinkki"/>
            <w:rFonts w:eastAsiaTheme="minorEastAsia" w:cstheme="minorHAnsi"/>
            <w:color w:val="auto"/>
          </w:rPr>
          <w:t>on linkki</w:t>
        </w:r>
      </w:hyperlink>
      <w:r w:rsidRPr="004A1ED1">
        <w:rPr>
          <w:rFonts w:cstheme="minorHAnsi"/>
        </w:rPr>
        <w:t xml:space="preserve">. Uutta painosta ollaan valmistelemassa. </w:t>
      </w:r>
    </w:p>
    <w:p w14:paraId="02EB378F" w14:textId="0B106575" w:rsidR="009D55BA" w:rsidRPr="00054E2B" w:rsidRDefault="00FD6169">
      <w:pPr>
        <w:rPr>
          <w:rFonts w:cstheme="minorHAnsi"/>
        </w:rPr>
      </w:pPr>
      <w:r w:rsidRPr="00054E2B">
        <w:rPr>
          <w:rFonts w:cstheme="minorHAnsi"/>
          <w:noProof/>
          <w:lang w:eastAsia="fi-FI"/>
        </w:rPr>
        <w:drawing>
          <wp:inline distT="0" distB="0" distL="0" distR="0" wp14:anchorId="207EE888" wp14:editId="5CFF427D">
            <wp:extent cx="3657600" cy="2302176"/>
            <wp:effectExtent l="0" t="0" r="0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4068" cy="231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A380" w14:textId="6EBFF284" w:rsidR="009D55BA" w:rsidRPr="00054E2B" w:rsidRDefault="009D55BA">
      <w:pPr>
        <w:rPr>
          <w:rFonts w:cstheme="minorHAnsi"/>
          <w:b/>
        </w:rPr>
      </w:pPr>
      <w:r w:rsidRPr="00054E2B">
        <w:rPr>
          <w:rFonts w:cstheme="minorHAnsi"/>
          <w:b/>
        </w:rPr>
        <w:lastRenderedPageBreak/>
        <w:t xml:space="preserve">Seksuaalineuvonta, –terapia </w:t>
      </w:r>
      <w:r w:rsidR="007A1DF9" w:rsidRPr="00054E2B">
        <w:rPr>
          <w:rFonts w:cstheme="minorHAnsi"/>
          <w:b/>
        </w:rPr>
        <w:t>ja -kasvatus</w:t>
      </w:r>
    </w:p>
    <w:p w14:paraId="5118A4A5" w14:textId="77777777" w:rsidR="009D55BA" w:rsidRPr="00054E2B" w:rsidRDefault="009D55BA">
      <w:pPr>
        <w:rPr>
          <w:rFonts w:cstheme="minorHAnsi"/>
        </w:rPr>
      </w:pPr>
      <w:r w:rsidRPr="00054E2B">
        <w:rPr>
          <w:rFonts w:cstheme="minorHAnsi"/>
        </w:rPr>
        <w:t xml:space="preserve">Seksuaalineuvonta- ja -terapiatyöskentelyn periaatteita ovat yksilöllisyys, luottamuksellisuus, </w:t>
      </w:r>
      <w:proofErr w:type="spellStart"/>
      <w:r w:rsidRPr="00054E2B">
        <w:rPr>
          <w:rFonts w:cstheme="minorHAnsi"/>
        </w:rPr>
        <w:t>suunnitel</w:t>
      </w:r>
      <w:proofErr w:type="spellEnd"/>
      <w:r w:rsidRPr="00054E2B">
        <w:rPr>
          <w:rFonts w:cstheme="minorHAnsi"/>
        </w:rPr>
        <w:t xml:space="preserve">-mallisuus ja tavoitteellisuus. Työskentely lähtee aina asiakkaan tarpeista ja sitä toteutetaan yhdessä </w:t>
      </w:r>
      <w:proofErr w:type="spellStart"/>
      <w:r w:rsidRPr="00054E2B">
        <w:rPr>
          <w:rFonts w:cstheme="minorHAnsi"/>
        </w:rPr>
        <w:t>asi</w:t>
      </w:r>
      <w:proofErr w:type="spellEnd"/>
      <w:r w:rsidRPr="00054E2B">
        <w:rPr>
          <w:rFonts w:cstheme="minorHAnsi"/>
        </w:rPr>
        <w:t>-akkaan kanssa. Seksuaalineuvonta on yksilöllistä neuvontaa, tiedon jakamista ja ohjaamista ja sisältää tarpeen mukaan 1–5 tapaamiskertaa. Seksuaaliterapia on usein seksuaalineuvontaa pidempi</w:t>
      </w:r>
      <w:r w:rsidR="00646447" w:rsidRPr="00054E2B">
        <w:rPr>
          <w:rFonts w:cstheme="minorHAnsi"/>
        </w:rPr>
        <w:t xml:space="preserve"> kestoi</w:t>
      </w:r>
      <w:r w:rsidRPr="00054E2B">
        <w:rPr>
          <w:rFonts w:cstheme="minorHAnsi"/>
        </w:rPr>
        <w:t>sempaa ja siinä tarkastellaan seksuaalisuuden teemoja terapiatyön menetelmin.</w:t>
      </w:r>
    </w:p>
    <w:p w14:paraId="35F5F9D6" w14:textId="6C293764" w:rsidR="009D55BA" w:rsidRPr="00054E2B" w:rsidRDefault="009D55BA">
      <w:pPr>
        <w:rPr>
          <w:rFonts w:cstheme="minorHAnsi"/>
        </w:rPr>
      </w:pPr>
      <w:r w:rsidRPr="00054E2B">
        <w:rPr>
          <w:rFonts w:cstheme="minorHAnsi"/>
        </w:rPr>
        <w:t xml:space="preserve">Seksuaalineuvojan koulutus on 30 opintopisteen laajuinen koulutus. Tämän suoritettuaan voi hakeutua vielä seksuaaliterapeutin opintoihin, jotka ovat myös laajuudeltaan 30op. Seksuaalikasvattajan koulutus on niin ikään 30op. </w:t>
      </w:r>
    </w:p>
    <w:p w14:paraId="5C7BF44A" w14:textId="77777777" w:rsidR="004A1ED1" w:rsidRPr="004A1ED1" w:rsidRDefault="004A1ED1" w:rsidP="004A1ED1">
      <w:pPr>
        <w:rPr>
          <w:rFonts w:cstheme="minorHAnsi"/>
        </w:rPr>
      </w:pPr>
      <w:r w:rsidRPr="004A1ED1">
        <w:rPr>
          <w:rStyle w:val="Voimakas"/>
          <w:rFonts w:cstheme="minorHAnsi"/>
          <w:b w:val="0"/>
          <w:shd w:val="clear" w:color="auto" w:fill="FFFFFF"/>
        </w:rPr>
        <w:t>Kliinisen seksologian koulutus</w:t>
      </w:r>
      <w:r w:rsidRPr="004A1ED1">
        <w:rPr>
          <w:rFonts w:cstheme="minorHAnsi"/>
          <w:shd w:val="clear" w:color="auto" w:fill="FFFFFF"/>
        </w:rPr>
        <w:t> on 60 opintopisteen laajuinen; akateemista, syventävää seksologian koulutusta, joka tarjoaa laaja-alaista ja syvällistä tietoa seksologiasta.</w:t>
      </w:r>
      <w:r w:rsidRPr="004A1ED1">
        <w:rPr>
          <w:rFonts w:cstheme="minorHAnsi"/>
        </w:rPr>
        <w:t xml:space="preserve"> Kaikki seksologikoulutukset ovat opiskelijalle maksullisia.</w:t>
      </w:r>
    </w:p>
    <w:p w14:paraId="6A05A809" w14:textId="77777777" w:rsidR="009D55BA" w:rsidRPr="00054E2B" w:rsidRDefault="009D55BA">
      <w:pPr>
        <w:rPr>
          <w:rFonts w:cstheme="minorHAnsi"/>
        </w:rPr>
      </w:pPr>
    </w:p>
    <w:p w14:paraId="158916C3" w14:textId="77777777" w:rsidR="009D55BA" w:rsidRPr="00054E2B" w:rsidRDefault="2E7EF876" w:rsidP="2E7EF876">
      <w:pPr>
        <w:rPr>
          <w:rFonts w:cstheme="minorHAnsi"/>
          <w:b/>
          <w:bCs/>
        </w:rPr>
      </w:pPr>
      <w:r w:rsidRPr="00054E2B">
        <w:rPr>
          <w:rFonts w:cstheme="minorHAnsi"/>
          <w:b/>
          <w:bCs/>
        </w:rPr>
        <w:t xml:space="preserve">Tilanne </w:t>
      </w:r>
      <w:proofErr w:type="spellStart"/>
      <w:r w:rsidRPr="00054E2B">
        <w:rPr>
          <w:rFonts w:cstheme="minorHAnsi"/>
          <w:b/>
          <w:bCs/>
        </w:rPr>
        <w:t>Varhassa</w:t>
      </w:r>
      <w:proofErr w:type="spellEnd"/>
    </w:p>
    <w:p w14:paraId="5A39BBE3" w14:textId="2963A156" w:rsidR="005C7B56" w:rsidRPr="00054E2B" w:rsidRDefault="00612580">
      <w:pPr>
        <w:rPr>
          <w:rFonts w:cstheme="minorHAnsi"/>
        </w:rPr>
      </w:pPr>
      <w:r w:rsidRPr="00054E2B">
        <w:rPr>
          <w:rFonts w:cstheme="minorHAnsi"/>
        </w:rPr>
        <w:t>S</w:t>
      </w:r>
      <w:r w:rsidR="2E7EF876" w:rsidRPr="00054E2B">
        <w:rPr>
          <w:rFonts w:cstheme="minorHAnsi"/>
        </w:rPr>
        <w:t>eksuaalineuvontaa saa tällä hetkellä mm. lisääntymisterveyspalveluiden yhteydessä</w:t>
      </w:r>
      <w:r w:rsidRPr="00054E2B">
        <w:rPr>
          <w:rFonts w:cstheme="minorHAnsi"/>
        </w:rPr>
        <w:t xml:space="preserve"> (</w:t>
      </w:r>
      <w:r w:rsidR="00425D38" w:rsidRPr="00054E2B">
        <w:rPr>
          <w:rFonts w:cstheme="minorHAnsi"/>
        </w:rPr>
        <w:t xml:space="preserve">mm. </w:t>
      </w:r>
      <w:r w:rsidRPr="00054E2B">
        <w:rPr>
          <w:rFonts w:cstheme="minorHAnsi"/>
        </w:rPr>
        <w:t>neuvolat</w:t>
      </w:r>
      <w:r w:rsidR="00B34512" w:rsidRPr="00054E2B">
        <w:rPr>
          <w:rFonts w:cstheme="minorHAnsi"/>
        </w:rPr>
        <w:t>) sekä ko</w:t>
      </w:r>
      <w:r w:rsidR="00425D38" w:rsidRPr="00054E2B">
        <w:rPr>
          <w:rFonts w:cstheme="minorHAnsi"/>
        </w:rPr>
        <w:t>ulu-ja opiskeluterveydenhuolloss</w:t>
      </w:r>
      <w:r w:rsidR="00B34512" w:rsidRPr="00054E2B">
        <w:rPr>
          <w:rFonts w:cstheme="minorHAnsi"/>
        </w:rPr>
        <w:t>a, mikäli yksikössä on koulutettu työntekijä. Systemaattista tämä ei ole. Erikoisairaanhoidon</w:t>
      </w:r>
      <w:r w:rsidR="00425D38" w:rsidRPr="00054E2B">
        <w:rPr>
          <w:rFonts w:cstheme="minorHAnsi"/>
        </w:rPr>
        <w:t xml:space="preserve"> osalla</w:t>
      </w:r>
      <w:r w:rsidR="00B34512" w:rsidRPr="00054E2B">
        <w:rPr>
          <w:rFonts w:cstheme="minorHAnsi"/>
        </w:rPr>
        <w:t xml:space="preserve"> poliklinikoilla palvelua on saatavilla. Seksuaalineuvontaa myös osana omaa työtään antaa koulutetut neuvojat </w:t>
      </w:r>
      <w:r w:rsidR="2E7EF876" w:rsidRPr="00054E2B">
        <w:rPr>
          <w:rFonts w:cstheme="minorHAnsi"/>
        </w:rPr>
        <w:t>palvelu</w:t>
      </w:r>
      <w:r w:rsidR="00425D38" w:rsidRPr="00054E2B">
        <w:rPr>
          <w:rFonts w:cstheme="minorHAnsi"/>
        </w:rPr>
        <w:t>-</w:t>
      </w:r>
      <w:r w:rsidR="2E7EF876" w:rsidRPr="00054E2B">
        <w:rPr>
          <w:rFonts w:cstheme="minorHAnsi"/>
        </w:rPr>
        <w:t>/t</w:t>
      </w:r>
      <w:r w:rsidR="00425D38" w:rsidRPr="00054E2B">
        <w:rPr>
          <w:rFonts w:cstheme="minorHAnsi"/>
        </w:rPr>
        <w:t xml:space="preserve">oimialoilla </w:t>
      </w:r>
      <w:r w:rsidR="2E7EF876" w:rsidRPr="00054E2B">
        <w:rPr>
          <w:rFonts w:cstheme="minorHAnsi"/>
        </w:rPr>
        <w:t>joko työnkuvaan kuuluvana tai muuten omaa osaamistaan hyödyntäen</w:t>
      </w:r>
      <w:r w:rsidR="00425D38" w:rsidRPr="00054E2B">
        <w:rPr>
          <w:rFonts w:cstheme="minorHAnsi"/>
        </w:rPr>
        <w:t xml:space="preserve">. </w:t>
      </w:r>
    </w:p>
    <w:p w14:paraId="401CBBF6" w14:textId="77777777" w:rsidR="00425D38" w:rsidRPr="00054E2B" w:rsidRDefault="00425D38">
      <w:pPr>
        <w:rPr>
          <w:rFonts w:cstheme="minorHAnsi"/>
        </w:rPr>
      </w:pPr>
    </w:p>
    <w:p w14:paraId="058E02D3" w14:textId="77777777" w:rsidR="005C7B56" w:rsidRPr="00054E2B" w:rsidRDefault="005C7B56">
      <w:pPr>
        <w:rPr>
          <w:rFonts w:cstheme="minorHAnsi"/>
          <w:b/>
        </w:rPr>
      </w:pPr>
      <w:r w:rsidRPr="00054E2B">
        <w:rPr>
          <w:rFonts w:cstheme="minorHAnsi"/>
          <w:b/>
        </w:rPr>
        <w:t>Perhekeskukset</w:t>
      </w:r>
    </w:p>
    <w:p w14:paraId="4BFFCD4A" w14:textId="3391F21B" w:rsidR="001E7F46" w:rsidRPr="00054E2B" w:rsidRDefault="00BE7CF1">
      <w:pPr>
        <w:rPr>
          <w:rFonts w:cstheme="minorHAnsi"/>
        </w:rPr>
      </w:pPr>
      <w:r w:rsidRPr="00054E2B">
        <w:rPr>
          <w:rFonts w:cstheme="minorHAnsi"/>
        </w:rPr>
        <w:t>Ehkäisypalveluiden kehittämisen projektissa kartoitettiin taustoja perhekeskus</w:t>
      </w:r>
      <w:r w:rsidR="000278EF" w:rsidRPr="00054E2B">
        <w:rPr>
          <w:rFonts w:cstheme="minorHAnsi"/>
        </w:rPr>
        <w:t xml:space="preserve">päälliköiden avulla. Perhekeskuksissa koulutettuja seksuaalineuvojia, -terapeutteja tai -kasvattajia on yhteensä </w:t>
      </w:r>
      <w:r w:rsidR="00F86459">
        <w:rPr>
          <w:rFonts w:cstheme="minorHAnsi"/>
        </w:rPr>
        <w:t>17</w:t>
      </w:r>
      <w:r w:rsidR="001E7F46" w:rsidRPr="00054E2B">
        <w:rPr>
          <w:rFonts w:cstheme="minorHAnsi"/>
        </w:rPr>
        <w:t xml:space="preserve">. </w:t>
      </w:r>
      <w:r w:rsidR="005C7B56" w:rsidRPr="00054E2B">
        <w:rPr>
          <w:rFonts w:cstheme="minorHAnsi"/>
        </w:rPr>
        <w:t xml:space="preserve">Turussa keskitetyssä äitiysneuvolassa työskentelee </w:t>
      </w:r>
      <w:r w:rsidR="00F86459">
        <w:rPr>
          <w:rFonts w:cstheme="minorHAnsi"/>
        </w:rPr>
        <w:t xml:space="preserve">yksi </w:t>
      </w:r>
      <w:r w:rsidR="005C7B56" w:rsidRPr="00054E2B">
        <w:rPr>
          <w:rFonts w:cstheme="minorHAnsi"/>
        </w:rPr>
        <w:t>100% seksuaalineuvoja, joka palvelee neuvoloiden</w:t>
      </w:r>
      <w:r w:rsidR="00425D38" w:rsidRPr="00054E2B">
        <w:rPr>
          <w:rFonts w:cstheme="minorHAnsi"/>
        </w:rPr>
        <w:t xml:space="preserve"> asiakaskuntaa. Muut koulutetut, jotka toteuttavat seksuaalineuvontaa osana muuta työtään: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2977"/>
      </w:tblGrid>
      <w:tr w:rsidR="001E7F46" w:rsidRPr="00054E2B" w14:paraId="442A9C60" w14:textId="77777777" w:rsidTr="001E7F46">
        <w:tc>
          <w:tcPr>
            <w:tcW w:w="1838" w:type="dxa"/>
          </w:tcPr>
          <w:p w14:paraId="4977DE7A" w14:textId="77777777" w:rsidR="001E7F46" w:rsidRPr="00054E2B" w:rsidRDefault="001E7F46">
            <w:pPr>
              <w:rPr>
                <w:rFonts w:cstheme="minorHAnsi"/>
                <w:b/>
              </w:rPr>
            </w:pPr>
            <w:r w:rsidRPr="00054E2B">
              <w:rPr>
                <w:rFonts w:cstheme="minorHAnsi"/>
                <w:b/>
              </w:rPr>
              <w:t>perhekeskusalue</w:t>
            </w:r>
          </w:p>
        </w:tc>
        <w:tc>
          <w:tcPr>
            <w:tcW w:w="2977" w:type="dxa"/>
          </w:tcPr>
          <w:p w14:paraId="5E267EF3" w14:textId="77777777" w:rsidR="001E7F46" w:rsidRPr="00054E2B" w:rsidRDefault="001E7F46">
            <w:pPr>
              <w:rPr>
                <w:rFonts w:cstheme="minorHAnsi"/>
                <w:b/>
              </w:rPr>
            </w:pPr>
            <w:r w:rsidRPr="00054E2B">
              <w:rPr>
                <w:rFonts w:cstheme="minorHAnsi"/>
                <w:b/>
              </w:rPr>
              <w:t>koulutettujen määrä</w:t>
            </w:r>
          </w:p>
        </w:tc>
      </w:tr>
      <w:tr w:rsidR="001E7F46" w:rsidRPr="00054E2B" w14:paraId="44C26413" w14:textId="77777777" w:rsidTr="001E7F46">
        <w:tc>
          <w:tcPr>
            <w:tcW w:w="1838" w:type="dxa"/>
          </w:tcPr>
          <w:p w14:paraId="18F999B5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7144751B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2</w:t>
            </w:r>
          </w:p>
        </w:tc>
      </w:tr>
      <w:tr w:rsidR="001E7F46" w:rsidRPr="00054E2B" w14:paraId="2C8B330C" w14:textId="77777777" w:rsidTr="001E7F46">
        <w:tc>
          <w:tcPr>
            <w:tcW w:w="1838" w:type="dxa"/>
          </w:tcPr>
          <w:p w14:paraId="5FCD5EC4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649841BE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1</w:t>
            </w:r>
          </w:p>
        </w:tc>
      </w:tr>
      <w:tr w:rsidR="001E7F46" w:rsidRPr="00054E2B" w14:paraId="00B008B9" w14:textId="77777777" w:rsidTr="001E7F46">
        <w:tc>
          <w:tcPr>
            <w:tcW w:w="1838" w:type="dxa"/>
          </w:tcPr>
          <w:p w14:paraId="78941E47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5</w:t>
            </w:r>
          </w:p>
        </w:tc>
        <w:tc>
          <w:tcPr>
            <w:tcW w:w="2977" w:type="dxa"/>
          </w:tcPr>
          <w:p w14:paraId="78E884CA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2</w:t>
            </w:r>
          </w:p>
        </w:tc>
      </w:tr>
      <w:tr w:rsidR="001E7F46" w:rsidRPr="00054E2B" w14:paraId="5A3C3AB2" w14:textId="77777777" w:rsidTr="001E7F46">
        <w:tc>
          <w:tcPr>
            <w:tcW w:w="1838" w:type="dxa"/>
          </w:tcPr>
          <w:p w14:paraId="29B4EA11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6</w:t>
            </w:r>
          </w:p>
        </w:tc>
        <w:tc>
          <w:tcPr>
            <w:tcW w:w="2977" w:type="dxa"/>
          </w:tcPr>
          <w:p w14:paraId="56B20A0C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>1</w:t>
            </w:r>
          </w:p>
        </w:tc>
      </w:tr>
      <w:tr w:rsidR="001E7F46" w:rsidRPr="00054E2B" w14:paraId="67B3E53A" w14:textId="77777777" w:rsidTr="001E7F46">
        <w:tc>
          <w:tcPr>
            <w:tcW w:w="1838" w:type="dxa"/>
          </w:tcPr>
          <w:p w14:paraId="28579DF3" w14:textId="77777777" w:rsidR="001E7F46" w:rsidRPr="00054E2B" w:rsidRDefault="001E7F46">
            <w:pPr>
              <w:rPr>
                <w:rFonts w:cstheme="minorHAnsi"/>
              </w:rPr>
            </w:pPr>
            <w:r w:rsidRPr="00054E2B">
              <w:rPr>
                <w:rFonts w:cstheme="minorHAnsi"/>
              </w:rPr>
              <w:t xml:space="preserve">7 ja 8 </w:t>
            </w:r>
          </w:p>
        </w:tc>
        <w:tc>
          <w:tcPr>
            <w:tcW w:w="2977" w:type="dxa"/>
          </w:tcPr>
          <w:p w14:paraId="0B778152" w14:textId="2B865ECC" w:rsidR="001E7F46" w:rsidRPr="00054E2B" w:rsidRDefault="004A1ED1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14:paraId="41C8F396" w14:textId="77777777" w:rsidR="005C7B56" w:rsidRPr="00054E2B" w:rsidRDefault="005C7B56">
      <w:pPr>
        <w:rPr>
          <w:rFonts w:cstheme="minorHAnsi"/>
        </w:rPr>
      </w:pPr>
    </w:p>
    <w:p w14:paraId="24BE85D4" w14:textId="77777777" w:rsidR="002B37D2" w:rsidRPr="00054E2B" w:rsidRDefault="002B37D2">
      <w:pPr>
        <w:rPr>
          <w:rFonts w:cstheme="minorHAnsi"/>
        </w:rPr>
      </w:pPr>
      <w:r w:rsidRPr="00054E2B">
        <w:rPr>
          <w:rFonts w:cstheme="minorHAnsi"/>
        </w:rPr>
        <w:t xml:space="preserve">Perhekeskusten osaaminen on ehkäisyneuvoloissa, seksuaaliterveysneuvolassa, koulu- ja opiskeluterveydenhuollossa sekä perheneuvolassa. </w:t>
      </w:r>
    </w:p>
    <w:p w14:paraId="72A3D3EC" w14:textId="77777777" w:rsidR="002B37D2" w:rsidRPr="00054E2B" w:rsidRDefault="002B37D2">
      <w:pPr>
        <w:rPr>
          <w:rFonts w:cstheme="minorHAnsi"/>
        </w:rPr>
      </w:pPr>
    </w:p>
    <w:p w14:paraId="7BAA66F8" w14:textId="77777777" w:rsidR="005C7B56" w:rsidRPr="00054E2B" w:rsidRDefault="005C7B56">
      <w:pPr>
        <w:rPr>
          <w:rFonts w:cstheme="minorHAnsi"/>
          <w:b/>
        </w:rPr>
      </w:pPr>
      <w:r w:rsidRPr="00054E2B">
        <w:rPr>
          <w:rFonts w:cstheme="minorHAnsi"/>
          <w:b/>
        </w:rPr>
        <w:t>Erikoissairaanhoito</w:t>
      </w:r>
    </w:p>
    <w:p w14:paraId="0DBD7648" w14:textId="714BC140" w:rsidR="002B37D2" w:rsidRPr="00054E2B" w:rsidRDefault="001E7F46" w:rsidP="002B37D2">
      <w:pPr>
        <w:rPr>
          <w:rFonts w:cstheme="minorHAnsi"/>
        </w:rPr>
      </w:pPr>
      <w:r w:rsidRPr="00054E2B">
        <w:rPr>
          <w:rFonts w:cstheme="minorHAnsi"/>
        </w:rPr>
        <w:t>Erikoissairaanhoidossa seksuaalineuvojien osaaminen on tunnistettu ja asetettu osaksi poliklinikoiden toimintaa. Työlle on kirjattu tehtävänkuvaus sekä työn vaativuus on kirjattu</w:t>
      </w:r>
      <w:r w:rsidR="00F86459">
        <w:rPr>
          <w:rFonts w:cstheme="minorHAnsi"/>
        </w:rPr>
        <w:t xml:space="preserve"> sekä palkanlisäksi määritelty 120e/kk</w:t>
      </w:r>
      <w:r w:rsidRPr="00054E2B">
        <w:rPr>
          <w:rFonts w:cstheme="minorHAnsi"/>
        </w:rPr>
        <w:t>. Seks</w:t>
      </w:r>
      <w:r w:rsidR="00425D38" w:rsidRPr="00054E2B">
        <w:rPr>
          <w:rFonts w:cstheme="minorHAnsi"/>
        </w:rPr>
        <w:t>uaalineuvonta on määritelty</w:t>
      </w:r>
      <w:r w:rsidRPr="00054E2B">
        <w:rPr>
          <w:rFonts w:cstheme="minorHAnsi"/>
        </w:rPr>
        <w:t xml:space="preserve"> poliklinikoiden </w:t>
      </w:r>
      <w:r w:rsidR="00425D38" w:rsidRPr="00054E2B">
        <w:rPr>
          <w:rFonts w:cstheme="minorHAnsi"/>
        </w:rPr>
        <w:t xml:space="preserve">omille asiakkaille suunnatuksi. </w:t>
      </w:r>
      <w:r w:rsidRPr="00054E2B">
        <w:rPr>
          <w:rFonts w:cstheme="minorHAnsi"/>
        </w:rPr>
        <w:t>Naistenklinikan seksu</w:t>
      </w:r>
      <w:r w:rsidR="005B7949" w:rsidRPr="00054E2B">
        <w:rPr>
          <w:rFonts w:cstheme="minorHAnsi"/>
        </w:rPr>
        <w:t xml:space="preserve">aalineuvontaan saatetaan </w:t>
      </w:r>
      <w:r w:rsidRPr="00054E2B">
        <w:rPr>
          <w:rFonts w:cstheme="minorHAnsi"/>
        </w:rPr>
        <w:t>laittaa perustasolta lähetteitä vaativissa tapauksissa</w:t>
      </w:r>
      <w:r w:rsidR="005B7949" w:rsidRPr="00054E2B">
        <w:rPr>
          <w:rFonts w:cstheme="minorHAnsi"/>
        </w:rPr>
        <w:t xml:space="preserve"> ilman muuta </w:t>
      </w:r>
      <w:r w:rsidR="00425D38" w:rsidRPr="00054E2B">
        <w:rPr>
          <w:rFonts w:cstheme="minorHAnsi"/>
        </w:rPr>
        <w:lastRenderedPageBreak/>
        <w:t>asiakkuutta</w:t>
      </w:r>
      <w:r w:rsidRPr="00054E2B">
        <w:rPr>
          <w:rFonts w:cstheme="minorHAnsi"/>
        </w:rPr>
        <w:t xml:space="preserve">. </w:t>
      </w:r>
      <w:r w:rsidR="002B37D2" w:rsidRPr="00054E2B">
        <w:rPr>
          <w:rFonts w:cstheme="minorHAnsi"/>
        </w:rPr>
        <w:t>Muut poliklinikat/osastot, joissa osaamista on ovat a</w:t>
      </w:r>
      <w:r w:rsidR="005B7949" w:rsidRPr="00054E2B">
        <w:rPr>
          <w:rFonts w:cstheme="minorHAnsi"/>
        </w:rPr>
        <w:t xml:space="preserve">ikuisten teho-osasto, </w:t>
      </w:r>
      <w:r w:rsidR="002B37D2" w:rsidRPr="00054E2B">
        <w:rPr>
          <w:rFonts w:cstheme="minorHAnsi"/>
        </w:rPr>
        <w:t xml:space="preserve">kivunhoidon klinikka, syöpäpoliklinikka, urologian poliklinikka, palliatiivinen keskus sekä iho- ja sukupuolitaudit. </w:t>
      </w:r>
      <w:r w:rsidR="004A1ED1" w:rsidRPr="004A1ED1">
        <w:rPr>
          <w:rFonts w:cstheme="minorHAnsi"/>
        </w:rPr>
        <w:t xml:space="preserve">Erikoissairaanhoidossa seksuaalineuvonnasta peritään </w:t>
      </w:r>
      <w:r w:rsidR="004A1ED1">
        <w:rPr>
          <w:rFonts w:cstheme="minorHAnsi"/>
        </w:rPr>
        <w:t xml:space="preserve">asiakkaalta </w:t>
      </w:r>
      <w:r w:rsidR="004A1ED1" w:rsidRPr="004A1ED1">
        <w:rPr>
          <w:rFonts w:cstheme="minorHAnsi"/>
        </w:rPr>
        <w:t>poliklinikkamaksu eli palvelu ei ole maksutonta.</w:t>
      </w:r>
    </w:p>
    <w:p w14:paraId="03C194A1" w14:textId="28AF465D" w:rsidR="002B37D2" w:rsidRPr="00054E2B" w:rsidRDefault="002B37D2" w:rsidP="002B37D2">
      <w:pPr>
        <w:rPr>
          <w:rFonts w:cstheme="minorHAnsi"/>
        </w:rPr>
      </w:pPr>
      <w:r w:rsidRPr="00054E2B">
        <w:rPr>
          <w:rFonts w:cstheme="minorHAnsi"/>
        </w:rPr>
        <w:t xml:space="preserve">Psykiatrian puolella osaamista on riippuvuuspsykiatrialla, nuorisopsykiatrialla, mielialahäiriötyöryhmässä sekä psykoosityöryhmässä. </w:t>
      </w:r>
      <w:r w:rsidR="005B7949" w:rsidRPr="00054E2B">
        <w:rPr>
          <w:rFonts w:cstheme="minorHAnsi"/>
        </w:rPr>
        <w:t xml:space="preserve">Psykiatrian puolella puute ja tarve on tunnistettu. Koulutetut ammattilaiset hyödyntävät osaamista osana omia muita asiakassuhteita, mutta puhtaasti seksuaalineuvontaa ei resurssin vuoksi voida tarjota. </w:t>
      </w:r>
    </w:p>
    <w:p w14:paraId="0D0B940D" w14:textId="77777777" w:rsidR="005C7B56" w:rsidRPr="00054E2B" w:rsidRDefault="005C7B56">
      <w:pPr>
        <w:rPr>
          <w:rFonts w:cstheme="minorHAnsi"/>
        </w:rPr>
      </w:pPr>
    </w:p>
    <w:p w14:paraId="463993C4" w14:textId="77777777" w:rsidR="005C7B56" w:rsidRPr="00054E2B" w:rsidRDefault="005C7B56">
      <w:pPr>
        <w:rPr>
          <w:rFonts w:cstheme="minorHAnsi"/>
          <w:b/>
        </w:rPr>
      </w:pPr>
      <w:r w:rsidRPr="00054E2B">
        <w:rPr>
          <w:rFonts w:cstheme="minorHAnsi"/>
          <w:b/>
        </w:rPr>
        <w:t xml:space="preserve">Muu </w:t>
      </w:r>
      <w:proofErr w:type="spellStart"/>
      <w:r w:rsidRPr="00054E2B">
        <w:rPr>
          <w:rFonts w:cstheme="minorHAnsi"/>
          <w:b/>
        </w:rPr>
        <w:t>Varha</w:t>
      </w:r>
      <w:r w:rsidR="002B37D2" w:rsidRPr="00054E2B">
        <w:rPr>
          <w:rFonts w:cstheme="minorHAnsi"/>
          <w:b/>
        </w:rPr>
        <w:t>n</w:t>
      </w:r>
      <w:proofErr w:type="spellEnd"/>
      <w:r w:rsidR="002B37D2" w:rsidRPr="00054E2B">
        <w:rPr>
          <w:rFonts w:cstheme="minorHAnsi"/>
          <w:b/>
        </w:rPr>
        <w:t xml:space="preserve"> Sote-keskus</w:t>
      </w:r>
    </w:p>
    <w:p w14:paraId="188B8097" w14:textId="77777777" w:rsidR="002F2232" w:rsidRPr="00054E2B" w:rsidRDefault="005C7B56" w:rsidP="002F2232">
      <w:pPr>
        <w:rPr>
          <w:rFonts w:cstheme="minorHAnsi"/>
        </w:rPr>
      </w:pPr>
      <w:r w:rsidRPr="00054E2B">
        <w:rPr>
          <w:rFonts w:cstheme="minorHAnsi"/>
        </w:rPr>
        <w:t xml:space="preserve">Koulutettuja löytyy näiden lisäksi lukuisia ympäri </w:t>
      </w:r>
      <w:proofErr w:type="spellStart"/>
      <w:r w:rsidRPr="00054E2B">
        <w:rPr>
          <w:rFonts w:cstheme="minorHAnsi"/>
        </w:rPr>
        <w:t>Varhan</w:t>
      </w:r>
      <w:proofErr w:type="spellEnd"/>
      <w:r w:rsidRPr="00054E2B">
        <w:rPr>
          <w:rFonts w:cstheme="minorHAnsi"/>
        </w:rPr>
        <w:t xml:space="preserve"> organisaatiota. </w:t>
      </w:r>
      <w:r w:rsidR="002B37D2" w:rsidRPr="00054E2B">
        <w:rPr>
          <w:rFonts w:cstheme="minorHAnsi"/>
        </w:rPr>
        <w:t xml:space="preserve">Mielenterveys- ja päihdepalveluissa on osaajia myös sote-keskustasolla. Osaamista löytyy myös sosiaalihuollon palveluista lastensuojelusta, lapsiperhesosiaalityöstä, aikuissosiaalityöstä sekä perheoikeudellisesta yksiköstä. Myös vammaispalveluiden yksiköissä osaamista on ja siellä sitä osaltaan myös hyödynnetään. </w:t>
      </w:r>
      <w:r w:rsidR="002F2232" w:rsidRPr="00054E2B">
        <w:rPr>
          <w:rFonts w:cstheme="minorHAnsi"/>
        </w:rPr>
        <w:tab/>
      </w:r>
    </w:p>
    <w:p w14:paraId="60061E4C" w14:textId="672B239E" w:rsidR="000B215E" w:rsidRPr="00054E2B" w:rsidRDefault="000B215E" w:rsidP="002F2232">
      <w:pPr>
        <w:rPr>
          <w:rFonts w:cstheme="minorHAnsi"/>
          <w:b/>
        </w:rPr>
      </w:pPr>
    </w:p>
    <w:p w14:paraId="44EAFD9C" w14:textId="77777777" w:rsidR="000B215E" w:rsidRPr="00054E2B" w:rsidRDefault="000B215E" w:rsidP="002F2232">
      <w:pPr>
        <w:rPr>
          <w:rFonts w:cstheme="minorHAnsi"/>
          <w:b/>
        </w:rPr>
      </w:pPr>
    </w:p>
    <w:p w14:paraId="6CAA29E8" w14:textId="77777777" w:rsidR="000B215E" w:rsidRPr="00054E2B" w:rsidRDefault="00FE5B48" w:rsidP="002F2232">
      <w:pPr>
        <w:rPr>
          <w:rFonts w:cstheme="minorHAnsi"/>
          <w:b/>
        </w:rPr>
      </w:pPr>
      <w:r w:rsidRPr="00054E2B">
        <w:rPr>
          <w:rFonts w:cstheme="minorHAnsi"/>
          <w:b/>
        </w:rPr>
        <w:t>Verkostoituminen</w:t>
      </w:r>
    </w:p>
    <w:p w14:paraId="4E3D5993" w14:textId="0241980F" w:rsidR="00FE5B48" w:rsidRPr="00054E2B" w:rsidRDefault="00FE5B48" w:rsidP="002F2232">
      <w:pPr>
        <w:rPr>
          <w:rFonts w:cstheme="minorHAnsi"/>
          <w:b/>
        </w:rPr>
      </w:pPr>
      <w:r w:rsidRPr="00054E2B">
        <w:rPr>
          <w:rFonts w:cstheme="minorHAnsi"/>
        </w:rPr>
        <w:t>Kutsuimme koulutetut ammattilaiset verkostoiltapäivään toukokuussa. Paikalle saapui 40 k</w:t>
      </w:r>
      <w:r w:rsidR="00F86459">
        <w:rPr>
          <w:rFonts w:cstheme="minorHAnsi"/>
        </w:rPr>
        <w:t>o</w:t>
      </w:r>
      <w:r w:rsidRPr="00054E2B">
        <w:rPr>
          <w:rFonts w:cstheme="minorHAnsi"/>
        </w:rPr>
        <w:t xml:space="preserve">ulutuksen käynyttä. Seuraavassa yhteenvetoa päivän annista: </w:t>
      </w:r>
    </w:p>
    <w:p w14:paraId="4057FAC5" w14:textId="77777777" w:rsidR="00FE5B48" w:rsidRPr="00054E2B" w:rsidRDefault="00FE5B48" w:rsidP="002F2232">
      <w:pPr>
        <w:rPr>
          <w:rFonts w:cstheme="minorHAnsi"/>
          <w:u w:val="single"/>
        </w:rPr>
      </w:pPr>
      <w:r w:rsidRPr="00054E2B">
        <w:rPr>
          <w:rFonts w:cstheme="minorHAnsi"/>
          <w:u w:val="single"/>
        </w:rPr>
        <w:t>Mikä on hyvin</w:t>
      </w:r>
    </w:p>
    <w:p w14:paraId="2B74DE30" w14:textId="77777777" w:rsidR="00FE5B48" w:rsidRPr="00054E2B" w:rsidRDefault="00FE5B48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 xml:space="preserve">Turun Lukion th on seksuaalineuvoja, koulutusta pystyy paljon hyödyntämään kohtaamisissa opiskelijoiden kanssa. </w:t>
      </w:r>
    </w:p>
    <w:p w14:paraId="796EF469" w14:textId="77777777" w:rsidR="00FE5B48" w:rsidRPr="00054E2B" w:rsidRDefault="00FE5B48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Koulutettujen ammattilaisten on helppo ottaa asiat puheeksi</w:t>
      </w:r>
    </w:p>
    <w:p w14:paraId="307587FA" w14:textId="77777777" w:rsidR="00FE5B48" w:rsidRPr="00054E2B" w:rsidRDefault="00FE5B48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Koulutetut pitävät asiaa yllä työyksiköissään</w:t>
      </w:r>
    </w:p>
    <w:p w14:paraId="73E023F0" w14:textId="77777777" w:rsidR="00FE5B48" w:rsidRPr="00054E2B" w:rsidRDefault="00FE5B48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Koulutuksia on järjestetty</w:t>
      </w:r>
    </w:p>
    <w:p w14:paraId="42FA7BA8" w14:textId="77777777" w:rsidR="00FE5B48" w:rsidRPr="00054E2B" w:rsidRDefault="00FE5B48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proofErr w:type="spellStart"/>
      <w:r w:rsidRPr="00054E2B">
        <w:rPr>
          <w:rFonts w:cstheme="minorHAnsi"/>
        </w:rPr>
        <w:t>Syöpäpkl</w:t>
      </w:r>
      <w:proofErr w:type="spellEnd"/>
      <w:r w:rsidRPr="00054E2B">
        <w:rPr>
          <w:rFonts w:cstheme="minorHAnsi"/>
        </w:rPr>
        <w:t xml:space="preserve"> ja sukupuolitautien </w:t>
      </w:r>
      <w:proofErr w:type="spellStart"/>
      <w:r w:rsidRPr="00054E2B">
        <w:rPr>
          <w:rFonts w:cstheme="minorHAnsi"/>
        </w:rPr>
        <w:t>pkl</w:t>
      </w:r>
      <w:proofErr w:type="spellEnd"/>
      <w:r w:rsidRPr="00054E2B">
        <w:rPr>
          <w:rFonts w:cstheme="minorHAnsi"/>
        </w:rPr>
        <w:t>, vastaanotto toimii ja korvaus työstä määritelty</w:t>
      </w:r>
    </w:p>
    <w:p w14:paraId="3D53EAF6" w14:textId="77777777" w:rsidR="00FE5B48" w:rsidRPr="00054E2B" w:rsidRDefault="00FE5B48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Saa tehdä työajalla</w:t>
      </w:r>
    </w:p>
    <w:p w14:paraId="72D5B945" w14:textId="1B80D033" w:rsidR="00FE5B48" w:rsidRDefault="00FE5B48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Esihenkilön tuki</w:t>
      </w:r>
    </w:p>
    <w:p w14:paraId="6C38EE0E" w14:textId="5ABD11E7" w:rsidR="004A1ED1" w:rsidRPr="004A1ED1" w:rsidRDefault="004A1ED1" w:rsidP="004A1ED1">
      <w:pPr>
        <w:pStyle w:val="Luettelokappale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</w:t>
      </w:r>
      <w:r w:rsidRPr="004A1ED1">
        <w:rPr>
          <w:rFonts w:cstheme="minorHAnsi"/>
        </w:rPr>
        <w:t>eksuaali</w:t>
      </w:r>
      <w:proofErr w:type="spellEnd"/>
      <w:r w:rsidRPr="004A1ED1">
        <w:rPr>
          <w:rFonts w:cstheme="minorHAnsi"/>
        </w:rPr>
        <w:t xml:space="preserve"> – ja lisääntymisterveyden edistämisen toimikunta </w:t>
      </w:r>
      <w:r w:rsidR="00F05464">
        <w:rPr>
          <w:rFonts w:cstheme="minorHAnsi"/>
        </w:rPr>
        <w:t>(</w:t>
      </w:r>
      <w:r w:rsidR="00F05464" w:rsidRPr="004A1ED1">
        <w:rPr>
          <w:rFonts w:cstheme="minorHAnsi"/>
        </w:rPr>
        <w:t>Varsinais-Suomen Sairaan</w:t>
      </w:r>
      <w:r w:rsidR="00F05464">
        <w:rPr>
          <w:rFonts w:cstheme="minorHAnsi"/>
        </w:rPr>
        <w:t xml:space="preserve">hoitopiirin ja </w:t>
      </w:r>
      <w:r w:rsidR="00F05464" w:rsidRPr="004A1ED1">
        <w:rPr>
          <w:rFonts w:cstheme="minorHAnsi"/>
        </w:rPr>
        <w:t>perusterveydenhuollon yhteinen</w:t>
      </w:r>
      <w:r w:rsidR="00F05464">
        <w:rPr>
          <w:rFonts w:cstheme="minorHAnsi"/>
        </w:rPr>
        <w:t xml:space="preserve"> +amk) </w:t>
      </w:r>
      <w:r w:rsidRPr="004A1ED1">
        <w:rPr>
          <w:rFonts w:cstheme="minorHAnsi"/>
        </w:rPr>
        <w:t xml:space="preserve">on toiminut vuodesta 2007 jolloin ensimmäinen </w:t>
      </w:r>
      <w:proofErr w:type="spellStart"/>
      <w:r w:rsidRPr="004A1ED1">
        <w:rPr>
          <w:rFonts w:cstheme="minorHAnsi"/>
        </w:rPr>
        <w:t>Seksuaali</w:t>
      </w:r>
      <w:proofErr w:type="spellEnd"/>
      <w:r w:rsidRPr="004A1ED1">
        <w:rPr>
          <w:rFonts w:cstheme="minorHAnsi"/>
        </w:rPr>
        <w:t xml:space="preserve"> –</w:t>
      </w:r>
      <w:r w:rsidR="00F05464">
        <w:rPr>
          <w:rFonts w:cstheme="minorHAnsi"/>
        </w:rPr>
        <w:t>ja lisääntymisterveyden toiminta</w:t>
      </w:r>
      <w:r w:rsidRPr="004A1ED1">
        <w:rPr>
          <w:rFonts w:cstheme="minorHAnsi"/>
        </w:rPr>
        <w:t>ohjelma vuosille 2007-11 julkaistiin. Toimikunta on järjestänyt vuosittain koulutusta ammattilaisille erilaisista seksuaalisuuden teemoista.</w:t>
      </w:r>
      <w:r w:rsidR="00F05464">
        <w:rPr>
          <w:rFonts w:cstheme="minorHAnsi"/>
        </w:rPr>
        <w:t xml:space="preserve"> </w:t>
      </w:r>
    </w:p>
    <w:p w14:paraId="37BFE442" w14:textId="77777777" w:rsidR="004A1ED1" w:rsidRPr="00054E2B" w:rsidRDefault="004A1ED1" w:rsidP="004A1ED1">
      <w:pPr>
        <w:pStyle w:val="Luettelokappale"/>
        <w:rPr>
          <w:rFonts w:cstheme="minorHAnsi"/>
        </w:rPr>
      </w:pPr>
    </w:p>
    <w:p w14:paraId="75089EF2" w14:textId="77777777" w:rsidR="00FE5B48" w:rsidRPr="00054E2B" w:rsidRDefault="00FE5B48" w:rsidP="00FE5B48">
      <w:pPr>
        <w:rPr>
          <w:rFonts w:cstheme="minorHAnsi"/>
          <w:u w:val="single"/>
        </w:rPr>
      </w:pPr>
      <w:r w:rsidRPr="00054E2B">
        <w:rPr>
          <w:rFonts w:cstheme="minorHAnsi"/>
          <w:u w:val="single"/>
        </w:rPr>
        <w:t>Mikä ei toimi</w:t>
      </w:r>
    </w:p>
    <w:p w14:paraId="2BFA6583" w14:textId="77777777" w:rsidR="00FE5B48" w:rsidRPr="00054E2B" w:rsidRDefault="000F5791" w:rsidP="00FE5B48">
      <w:pPr>
        <w:pStyle w:val="Luettelokappale"/>
        <w:numPr>
          <w:ilvl w:val="0"/>
          <w:numId w:val="2"/>
        </w:numPr>
        <w:rPr>
          <w:rFonts w:cstheme="minorHAnsi"/>
          <w:u w:val="single"/>
        </w:rPr>
      </w:pPr>
      <w:r w:rsidRPr="00054E2B">
        <w:rPr>
          <w:rFonts w:cstheme="minorHAnsi"/>
        </w:rPr>
        <w:t>Palvelut ei asiakkaan näkökulmasta ole tasalaatuiset</w:t>
      </w:r>
    </w:p>
    <w:p w14:paraId="601CE189" w14:textId="77777777" w:rsidR="000F5791" w:rsidRPr="00054E2B" w:rsidRDefault="000F5791" w:rsidP="00FE5B48">
      <w:pPr>
        <w:pStyle w:val="Luettelokappale"/>
        <w:numPr>
          <w:ilvl w:val="0"/>
          <w:numId w:val="2"/>
        </w:numPr>
        <w:rPr>
          <w:rFonts w:cstheme="minorHAnsi"/>
          <w:u w:val="single"/>
        </w:rPr>
      </w:pPr>
      <w:r w:rsidRPr="00054E2B">
        <w:rPr>
          <w:rFonts w:cstheme="minorHAnsi"/>
        </w:rPr>
        <w:t xml:space="preserve">Seksuaalisuutta ei oteta </w:t>
      </w:r>
      <w:proofErr w:type="gramStart"/>
      <w:r w:rsidRPr="00054E2B">
        <w:rPr>
          <w:rFonts w:cstheme="minorHAnsi"/>
        </w:rPr>
        <w:t>puheeksi</w:t>
      </w:r>
      <w:proofErr w:type="gramEnd"/>
      <w:r w:rsidRPr="00054E2B">
        <w:rPr>
          <w:rFonts w:cstheme="minorHAnsi"/>
        </w:rPr>
        <w:t xml:space="preserve"> ellei ole siihen kouluttautunut</w:t>
      </w:r>
    </w:p>
    <w:p w14:paraId="0F10D656" w14:textId="77777777" w:rsidR="000F5791" w:rsidRPr="00054E2B" w:rsidRDefault="000F5791" w:rsidP="00FE5B48">
      <w:pPr>
        <w:pStyle w:val="Luettelokappale"/>
        <w:numPr>
          <w:ilvl w:val="0"/>
          <w:numId w:val="2"/>
        </w:numPr>
        <w:rPr>
          <w:rFonts w:cstheme="minorHAnsi"/>
          <w:u w:val="single"/>
        </w:rPr>
      </w:pPr>
      <w:r w:rsidRPr="00054E2B">
        <w:rPr>
          <w:rFonts w:cstheme="minorHAnsi"/>
        </w:rPr>
        <w:t>resurssit, työaika</w:t>
      </w:r>
      <w:r w:rsidR="00AC3EA6" w:rsidRPr="00054E2B">
        <w:rPr>
          <w:rFonts w:cstheme="minorHAnsi"/>
        </w:rPr>
        <w:t>, korvaus – ei tasalaatuista</w:t>
      </w:r>
    </w:p>
    <w:p w14:paraId="3F4FF437" w14:textId="77777777" w:rsidR="000F5791" w:rsidRPr="00054E2B" w:rsidRDefault="00AC3EA6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lomakkeet eivät tunnista seksuaalisuuden kysymyksiä</w:t>
      </w:r>
    </w:p>
    <w:p w14:paraId="10F1E6AA" w14:textId="77777777" w:rsidR="00AC3EA6" w:rsidRPr="00054E2B" w:rsidRDefault="00AC3EA6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Muilla ammattilaisilla ei ole riittävästi tietoa, mitä seksuaalineuvonta on ja mihin kaikkeen sillä voidaan vaikuttaa</w:t>
      </w:r>
    </w:p>
    <w:p w14:paraId="72F039B5" w14:textId="77777777" w:rsidR="00AC3EA6" w:rsidRPr="00054E2B" w:rsidRDefault="00AC3EA6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Toinen toisten osaamista ei tiedetä</w:t>
      </w:r>
      <w:r w:rsidR="00DC316C" w:rsidRPr="00054E2B">
        <w:rPr>
          <w:rFonts w:cstheme="minorHAnsi"/>
        </w:rPr>
        <w:t xml:space="preserve"> – ei ns. osaamiskarttaa</w:t>
      </w:r>
    </w:p>
    <w:p w14:paraId="1F81EDF3" w14:textId="77777777" w:rsidR="00AC3EA6" w:rsidRPr="00054E2B" w:rsidRDefault="00AC3EA6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lastRenderedPageBreak/>
        <w:t>Ei väyliä jatko-ohjaamiselle</w:t>
      </w:r>
    </w:p>
    <w:p w14:paraId="3BC9BD9D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Ei saa ottaa asiakkaita seksuaalineuvonnan vastaanotolle, työlle ei ole osoitettu aikaa</w:t>
      </w:r>
    </w:p>
    <w:p w14:paraId="7EA8FD56" w14:textId="77777777" w:rsidR="00DC316C" w:rsidRPr="00054E2B" w:rsidRDefault="00DC316C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Ei yhteistä käytäntöä kirjaamiselle, salassapito ym.</w:t>
      </w:r>
    </w:p>
    <w:p w14:paraId="25775F74" w14:textId="77777777" w:rsidR="00DC316C" w:rsidRPr="00054E2B" w:rsidRDefault="00DC316C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 xml:space="preserve">Hoitopolut </w:t>
      </w:r>
      <w:proofErr w:type="gramStart"/>
      <w:r w:rsidRPr="00054E2B">
        <w:rPr>
          <w:rFonts w:cstheme="minorHAnsi"/>
        </w:rPr>
        <w:t>puuttuu</w:t>
      </w:r>
      <w:proofErr w:type="gramEnd"/>
      <w:r w:rsidRPr="00054E2B">
        <w:rPr>
          <w:rFonts w:cstheme="minorHAnsi"/>
        </w:rPr>
        <w:t>, voisiko ottaa asiakkaita myös muista yksiköistä</w:t>
      </w:r>
    </w:p>
    <w:p w14:paraId="5569A0E4" w14:textId="77777777" w:rsidR="00DC316C" w:rsidRPr="00054E2B" w:rsidRDefault="00DC316C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 xml:space="preserve">Työtilat </w:t>
      </w:r>
    </w:p>
    <w:p w14:paraId="4CCF5EC0" w14:textId="77777777" w:rsidR="00DC316C" w:rsidRPr="00054E2B" w:rsidRDefault="00DC316C" w:rsidP="00FE5B48">
      <w:pPr>
        <w:pStyle w:val="Luettelokappale"/>
        <w:numPr>
          <w:ilvl w:val="0"/>
          <w:numId w:val="2"/>
        </w:numPr>
        <w:rPr>
          <w:rFonts w:cstheme="minorHAnsi"/>
        </w:rPr>
      </w:pPr>
      <w:proofErr w:type="spellStart"/>
      <w:r w:rsidRPr="00054E2B">
        <w:rPr>
          <w:rFonts w:cstheme="minorHAnsi"/>
        </w:rPr>
        <w:t>Varhan</w:t>
      </w:r>
      <w:proofErr w:type="spellEnd"/>
      <w:r w:rsidRPr="00054E2B">
        <w:rPr>
          <w:rFonts w:cstheme="minorHAnsi"/>
        </w:rPr>
        <w:t xml:space="preserve"> nettisivuilla ei mainintaa seksuaalineuvonnasta</w:t>
      </w:r>
    </w:p>
    <w:p w14:paraId="4B94D5A5" w14:textId="72BC33CF" w:rsidR="00DC316C" w:rsidRPr="00F86459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Asenteet ja vanhat käsitykset</w:t>
      </w:r>
    </w:p>
    <w:p w14:paraId="5BC3E8B1" w14:textId="77777777" w:rsidR="005B7949" w:rsidRPr="00054E2B" w:rsidRDefault="005B7949" w:rsidP="00DC316C">
      <w:pPr>
        <w:rPr>
          <w:rFonts w:cstheme="minorHAnsi"/>
          <w:u w:val="single"/>
        </w:rPr>
      </w:pPr>
    </w:p>
    <w:p w14:paraId="051485A5" w14:textId="7D024953" w:rsidR="00DC316C" w:rsidRPr="00054E2B" w:rsidRDefault="00DC316C" w:rsidP="00DC316C">
      <w:pPr>
        <w:rPr>
          <w:rFonts w:cstheme="minorHAnsi"/>
          <w:u w:val="single"/>
        </w:rPr>
      </w:pPr>
      <w:r w:rsidRPr="00054E2B">
        <w:rPr>
          <w:rFonts w:cstheme="minorHAnsi"/>
          <w:u w:val="single"/>
        </w:rPr>
        <w:t>Kehittämisehdotukset</w:t>
      </w:r>
    </w:p>
    <w:p w14:paraId="724187BA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 xml:space="preserve">Verkostot </w:t>
      </w:r>
      <w:proofErr w:type="spellStart"/>
      <w:r w:rsidRPr="00054E2B">
        <w:rPr>
          <w:rFonts w:cstheme="minorHAnsi"/>
        </w:rPr>
        <w:t>Varhan</w:t>
      </w:r>
      <w:proofErr w:type="spellEnd"/>
      <w:r w:rsidRPr="00054E2B">
        <w:rPr>
          <w:rFonts w:cstheme="minorHAnsi"/>
        </w:rPr>
        <w:t xml:space="preserve"> sisällä, toivotaan </w:t>
      </w:r>
      <w:proofErr w:type="spellStart"/>
      <w:r w:rsidRPr="00054E2B">
        <w:rPr>
          <w:rFonts w:cstheme="minorHAnsi"/>
        </w:rPr>
        <w:t>Teams</w:t>
      </w:r>
      <w:proofErr w:type="spellEnd"/>
      <w:r w:rsidRPr="00054E2B">
        <w:rPr>
          <w:rFonts w:cstheme="minorHAnsi"/>
        </w:rPr>
        <w:t xml:space="preserve"> –ryhmää (sis. materiaalipankki, toimintaohjeita, tilausohjeita)</w:t>
      </w:r>
    </w:p>
    <w:p w14:paraId="72E33730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Tarvitaan tietoa, tiedottamista, mainostamista, näkyvyyttä</w:t>
      </w:r>
    </w:p>
    <w:p w14:paraId="6AFDB7D6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proofErr w:type="spellStart"/>
      <w:r w:rsidRPr="00054E2B">
        <w:rPr>
          <w:rFonts w:cstheme="minorHAnsi"/>
        </w:rPr>
        <w:t>Varhan</w:t>
      </w:r>
      <w:proofErr w:type="spellEnd"/>
      <w:r w:rsidRPr="00054E2B">
        <w:rPr>
          <w:rFonts w:cstheme="minorHAnsi"/>
        </w:rPr>
        <w:t xml:space="preserve"> omat osaajat kouluttaisivat muita, ns. mentori-malli</w:t>
      </w:r>
    </w:p>
    <w:p w14:paraId="53DE4BC0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Osaamisen rekisteröinti</w:t>
      </w:r>
      <w:r w:rsidR="000B215E" w:rsidRPr="00054E2B">
        <w:rPr>
          <w:rFonts w:cstheme="minorHAnsi"/>
        </w:rPr>
        <w:t xml:space="preserve"> HR-ohjelmaan</w:t>
      </w:r>
    </w:p>
    <w:p w14:paraId="1E493ED3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Konsultaatiomahdollisuudet</w:t>
      </w:r>
    </w:p>
    <w:p w14:paraId="2A8B6795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Työnohjaus</w:t>
      </w:r>
      <w:r w:rsidR="00C50566" w:rsidRPr="00054E2B">
        <w:rPr>
          <w:rFonts w:cstheme="minorHAnsi"/>
        </w:rPr>
        <w:t>, vertaistyönohjaus</w:t>
      </w:r>
    </w:p>
    <w:p w14:paraId="26CE7781" w14:textId="77777777" w:rsidR="00DC316C" w:rsidRPr="00054E2B" w:rsidRDefault="00C50566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Osaamiskartoitus, osaamiskartta, osaajapankki</w:t>
      </w:r>
    </w:p>
    <w:p w14:paraId="7B8FDC50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Kulttuurimuutos</w:t>
      </w:r>
    </w:p>
    <w:p w14:paraId="1C0750B3" w14:textId="77777777" w:rsidR="00DC316C" w:rsidRPr="00054E2B" w:rsidRDefault="00DC316C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 xml:space="preserve">Toive, että ehkäisypalveluiden kehittämishanke jäisi elämään, joku kantaisi vastuun seksuaaliterveyden edistämisestä koko </w:t>
      </w:r>
      <w:proofErr w:type="spellStart"/>
      <w:r w:rsidRPr="00054E2B">
        <w:rPr>
          <w:rFonts w:cstheme="minorHAnsi"/>
        </w:rPr>
        <w:t>Varhan</w:t>
      </w:r>
      <w:proofErr w:type="spellEnd"/>
      <w:r w:rsidRPr="00054E2B">
        <w:rPr>
          <w:rFonts w:cstheme="minorHAnsi"/>
        </w:rPr>
        <w:t xml:space="preserve"> tasolla.</w:t>
      </w:r>
      <w:r w:rsidR="00C50566" w:rsidRPr="00054E2B">
        <w:rPr>
          <w:rFonts w:cstheme="minorHAnsi"/>
        </w:rPr>
        <w:t xml:space="preserve"> Vastuu myös verkostojen jatkosta. </w:t>
      </w:r>
    </w:p>
    <w:p w14:paraId="1705E8D1" w14:textId="77777777" w:rsidR="00DC316C" w:rsidRPr="00054E2B" w:rsidRDefault="00C50566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Yhteiset kehittämispäivät</w:t>
      </w:r>
    </w:p>
    <w:p w14:paraId="09CE4879" w14:textId="77777777" w:rsidR="00C50566" w:rsidRPr="00054E2B" w:rsidRDefault="00C50566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Yhtenäiset palvelut, esim. ehkäisyneuvoloiden ikärajat pois, jolloin siellä voitaisiin tarjota seksuaalineuvontaa kaiken ikäisille</w:t>
      </w:r>
    </w:p>
    <w:p w14:paraId="52DD9635" w14:textId="77777777" w:rsidR="00C50566" w:rsidRPr="00054E2B" w:rsidRDefault="00C50566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Myös miehiä koulutuksiin, sille olisi tarve</w:t>
      </w:r>
    </w:p>
    <w:p w14:paraId="1E2B88F6" w14:textId="77777777" w:rsidR="00C50566" w:rsidRPr="00054E2B" w:rsidRDefault="00C50566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Ehkäisyneuvoloiden/perhesuunnitteluneuvoloiden nimi seksuaaliterveysneuvolaksi (Naantalin malli)</w:t>
      </w:r>
    </w:p>
    <w:p w14:paraId="7381C077" w14:textId="77777777" w:rsidR="00C50566" w:rsidRPr="00054E2B" w:rsidRDefault="00C50566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Seksuaalineuvonnan etävastaanotot keskitetysti alueittain</w:t>
      </w:r>
      <w:r w:rsidR="000B215E" w:rsidRPr="00054E2B">
        <w:rPr>
          <w:rFonts w:cstheme="minorHAnsi"/>
        </w:rPr>
        <w:t>, chat</w:t>
      </w:r>
    </w:p>
    <w:p w14:paraId="0035406D" w14:textId="77777777" w:rsidR="00C50566" w:rsidRPr="00054E2B" w:rsidRDefault="00C50566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Tehtävänkuvien ja työn vaativuuksien päivitys</w:t>
      </w:r>
    </w:p>
    <w:p w14:paraId="52A17408" w14:textId="77777777" w:rsidR="000B215E" w:rsidRPr="00054E2B" w:rsidRDefault="000B215E" w:rsidP="00DC316C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Turvallinen tila työskennellä &amp; olla asiakkaana</w:t>
      </w:r>
    </w:p>
    <w:p w14:paraId="3656B9AB" w14:textId="4035C766" w:rsidR="000B215E" w:rsidRPr="00054E2B" w:rsidRDefault="2E7EF876" w:rsidP="2E7EF876">
      <w:pPr>
        <w:pStyle w:val="Luettelokappale"/>
        <w:numPr>
          <w:ilvl w:val="0"/>
          <w:numId w:val="2"/>
        </w:numPr>
        <w:rPr>
          <w:rFonts w:cstheme="minorHAnsi"/>
        </w:rPr>
      </w:pPr>
      <w:r w:rsidRPr="00054E2B">
        <w:rPr>
          <w:rFonts w:cstheme="minorHAnsi"/>
        </w:rPr>
        <w:t>Palveluiden järjestämisestä vastaaville tietoa millaisia suoria ja välillisiä vaikutuksia/ merkitystä seksuaalisuuteen liittyvillä kysymyksillä/ oireilla on</w:t>
      </w:r>
    </w:p>
    <w:p w14:paraId="47E514F3" w14:textId="77777777" w:rsidR="00054E2B" w:rsidRDefault="00054E2B" w:rsidP="00C50566">
      <w:pPr>
        <w:rPr>
          <w:rFonts w:cstheme="minorHAnsi"/>
          <w:b/>
        </w:rPr>
      </w:pPr>
    </w:p>
    <w:p w14:paraId="792211CA" w14:textId="1C216324" w:rsidR="000B215E" w:rsidRPr="00054E2B" w:rsidRDefault="000B215E" w:rsidP="00C50566">
      <w:pPr>
        <w:rPr>
          <w:rFonts w:cstheme="minorHAnsi"/>
          <w:b/>
        </w:rPr>
      </w:pPr>
      <w:r w:rsidRPr="00054E2B">
        <w:rPr>
          <w:rFonts w:cstheme="minorHAnsi"/>
          <w:b/>
        </w:rPr>
        <w:t>Yhteenveto</w:t>
      </w:r>
    </w:p>
    <w:p w14:paraId="02319241" w14:textId="77777777" w:rsidR="000B215E" w:rsidRPr="00054E2B" w:rsidRDefault="000B215E" w:rsidP="000B215E">
      <w:pPr>
        <w:rPr>
          <w:rFonts w:cstheme="minorHAnsi"/>
        </w:rPr>
      </w:pPr>
      <w:r w:rsidRPr="00054E2B">
        <w:rPr>
          <w:rFonts w:cstheme="minorHAnsi"/>
        </w:rPr>
        <w:t xml:space="preserve">Koulutettuja seksuaalineuvojia, -terapeutteja ja –kasvattajia on </w:t>
      </w:r>
      <w:proofErr w:type="spellStart"/>
      <w:r w:rsidRPr="00054E2B">
        <w:rPr>
          <w:rFonts w:cstheme="minorHAnsi"/>
        </w:rPr>
        <w:t>Varhassa</w:t>
      </w:r>
      <w:proofErr w:type="spellEnd"/>
      <w:r w:rsidRPr="00054E2B">
        <w:rPr>
          <w:rFonts w:cstheme="minorHAnsi"/>
        </w:rPr>
        <w:t xml:space="preserve"> yhteensä yli 50. Kuitenkin heidän osaamistaan on alihyödynnetty ja osaaminen on piilossa eri yksiköissä. Asiakkaat eivät saa apua seksuaalisuuteen liittyviin haasteisiin. </w:t>
      </w:r>
    </w:p>
    <w:p w14:paraId="2F6E78F9" w14:textId="134376EF" w:rsidR="000B215E" w:rsidRPr="00054E2B" w:rsidRDefault="2E7EF876" w:rsidP="000B215E">
      <w:pPr>
        <w:rPr>
          <w:rFonts w:cstheme="minorHAnsi"/>
        </w:rPr>
      </w:pPr>
      <w:r w:rsidRPr="00054E2B">
        <w:rPr>
          <w:rFonts w:cstheme="minorHAnsi"/>
        </w:rPr>
        <w:t xml:space="preserve">Osaamista on paljon, mutta varsinaista palvelua ei tuoteta monessakaan paikkaa. Asiakkaille löydettävissä olevaa palvelua ei ole lainkaan. Myöskään palveluohjaajat/ asiakasohjaajat eivät löydä asiakkailleen seksuaalineuvonnan palvelua. </w:t>
      </w:r>
      <w:r w:rsidR="005B7949" w:rsidRPr="00054E2B">
        <w:rPr>
          <w:rFonts w:cstheme="minorHAnsi"/>
        </w:rPr>
        <w:t xml:space="preserve">Asiakkaiden ongelmat ja haasteet ovat moninaisia ja tarve myös seksuaalineuvonnalle on ilmeinen. </w:t>
      </w:r>
    </w:p>
    <w:p w14:paraId="1FC67246" w14:textId="6A193074" w:rsidR="000B215E" w:rsidRPr="00054E2B" w:rsidRDefault="2E7EF876" w:rsidP="2E7EF876">
      <w:pPr>
        <w:rPr>
          <w:rFonts w:cstheme="minorHAnsi"/>
        </w:rPr>
      </w:pPr>
      <w:r w:rsidRPr="00054E2B">
        <w:rPr>
          <w:rFonts w:cstheme="minorHAnsi"/>
        </w:rPr>
        <w:t>Tasa-arvo</w:t>
      </w:r>
      <w:r w:rsidR="005B7949" w:rsidRPr="00054E2B">
        <w:rPr>
          <w:rFonts w:cstheme="minorHAnsi"/>
        </w:rPr>
        <w:t>isuus palvelujen saatavuudessa</w:t>
      </w:r>
      <w:r w:rsidRPr="00054E2B">
        <w:rPr>
          <w:rFonts w:cstheme="minorHAnsi"/>
        </w:rPr>
        <w:t xml:space="preserve"> ei </w:t>
      </w:r>
      <w:r w:rsidR="005B7949" w:rsidRPr="00054E2B">
        <w:rPr>
          <w:rFonts w:cstheme="minorHAnsi"/>
        </w:rPr>
        <w:t xml:space="preserve">tällä hetkellä </w:t>
      </w:r>
      <w:r w:rsidRPr="00054E2B">
        <w:rPr>
          <w:rFonts w:cstheme="minorHAnsi"/>
        </w:rPr>
        <w:t xml:space="preserve">toteudu; </w:t>
      </w:r>
    </w:p>
    <w:p w14:paraId="2FAB71FE" w14:textId="147870AB" w:rsidR="000B215E" w:rsidRPr="00054E2B" w:rsidRDefault="2E7EF876" w:rsidP="2E7EF876">
      <w:pPr>
        <w:pStyle w:val="Luettelokappale"/>
        <w:numPr>
          <w:ilvl w:val="0"/>
          <w:numId w:val="1"/>
        </w:numPr>
        <w:rPr>
          <w:rFonts w:cstheme="minorHAnsi"/>
        </w:rPr>
      </w:pPr>
      <w:r w:rsidRPr="00054E2B">
        <w:rPr>
          <w:rFonts w:cstheme="minorHAnsi"/>
        </w:rPr>
        <w:t>ne joilla on varaa voivat hakeutua yksityisiin palveluihin</w:t>
      </w:r>
      <w:r w:rsidR="005B7949" w:rsidRPr="00054E2B">
        <w:rPr>
          <w:rFonts w:cstheme="minorHAnsi"/>
        </w:rPr>
        <w:t>, joita on saatavilla</w:t>
      </w:r>
    </w:p>
    <w:p w14:paraId="71F67247" w14:textId="550C76D3" w:rsidR="000B215E" w:rsidRPr="00054E2B" w:rsidRDefault="2E7EF876" w:rsidP="2E7EF876">
      <w:pPr>
        <w:pStyle w:val="Luettelokappale"/>
        <w:numPr>
          <w:ilvl w:val="0"/>
          <w:numId w:val="1"/>
        </w:numPr>
        <w:rPr>
          <w:rFonts w:cstheme="minorHAnsi"/>
        </w:rPr>
      </w:pPr>
      <w:r w:rsidRPr="00054E2B">
        <w:rPr>
          <w:rFonts w:cstheme="minorHAnsi"/>
        </w:rPr>
        <w:lastRenderedPageBreak/>
        <w:t>tiedon puute ja oikean palvelun löytäminen on haasteellista ja hankaloittaa/estää/ viivyttää avun saamista</w:t>
      </w:r>
    </w:p>
    <w:p w14:paraId="45FB0818" w14:textId="285C6ED4" w:rsidR="000B215E" w:rsidRPr="00054E2B" w:rsidRDefault="2E7EF876" w:rsidP="2E7EF876">
      <w:pPr>
        <w:pStyle w:val="Luettelokappale"/>
        <w:numPr>
          <w:ilvl w:val="0"/>
          <w:numId w:val="1"/>
        </w:numPr>
        <w:rPr>
          <w:rFonts w:cstheme="minorHAnsi"/>
        </w:rPr>
      </w:pPr>
      <w:r w:rsidRPr="00054E2B">
        <w:rPr>
          <w:rFonts w:cstheme="minorHAnsi"/>
        </w:rPr>
        <w:t>seksuaalisuuden kysymyksiin liittyy usein häpeää ja puheeksi ottamisen vaikeutta, joten jos asiakas ei ole varma, että vastaanotto on ammatillista ja empaattista, nousee kynnys hakeutua avun piiriin entisestään</w:t>
      </w:r>
    </w:p>
    <w:p w14:paraId="5C621305" w14:textId="2F4CE9B3" w:rsidR="2E7EF876" w:rsidRDefault="2E7EF876" w:rsidP="2E7EF876">
      <w:pPr>
        <w:pStyle w:val="Luettelokappale"/>
        <w:numPr>
          <w:ilvl w:val="0"/>
          <w:numId w:val="1"/>
        </w:numPr>
        <w:rPr>
          <w:rFonts w:cstheme="minorHAnsi"/>
        </w:rPr>
      </w:pPr>
      <w:r w:rsidRPr="00054E2B">
        <w:rPr>
          <w:rFonts w:cstheme="minorHAnsi"/>
        </w:rPr>
        <w:t>Asiakkaan pompottelu = soittelu eri yksiköihin ja asian yhä uudelleen selittäminen ei ole inhimillistä ja eettistä toimintaa</w:t>
      </w:r>
    </w:p>
    <w:p w14:paraId="5FC25D8D" w14:textId="77777777" w:rsidR="004A1ED1" w:rsidRPr="004A1ED1" w:rsidRDefault="004A1ED1" w:rsidP="004A1ED1">
      <w:pPr>
        <w:pStyle w:val="Luettelokappale"/>
        <w:numPr>
          <w:ilvl w:val="0"/>
          <w:numId w:val="1"/>
        </w:numPr>
        <w:rPr>
          <w:rFonts w:cstheme="minorHAnsi"/>
        </w:rPr>
      </w:pPr>
      <w:r w:rsidRPr="004A1ED1">
        <w:rPr>
          <w:rFonts w:cstheme="minorHAnsi"/>
        </w:rPr>
        <w:t>Muuttuva yhteiskunta asettaa haasteensa seksuaalineuvonnalle; ikääntyvien ihmisten seksuaaliterveyden huomiointi, maahanmuuttajataustaiset asiakkaat sekä seksuaalisuuden ja sukupuolen laajempi osaaminen sekä palveluntarjonta.</w:t>
      </w:r>
    </w:p>
    <w:p w14:paraId="34AE4FC5" w14:textId="77777777" w:rsidR="004A1ED1" w:rsidRPr="00054E2B" w:rsidRDefault="004A1ED1" w:rsidP="004A1ED1">
      <w:pPr>
        <w:pStyle w:val="Luettelokappale"/>
        <w:rPr>
          <w:rFonts w:cstheme="minorHAnsi"/>
        </w:rPr>
      </w:pPr>
    </w:p>
    <w:p w14:paraId="1FA81516" w14:textId="427581A5" w:rsidR="2E7EF876" w:rsidRPr="00054E2B" w:rsidRDefault="2E7EF876" w:rsidP="2E7EF876">
      <w:pPr>
        <w:rPr>
          <w:rFonts w:cstheme="minorHAnsi"/>
        </w:rPr>
      </w:pPr>
      <w:r w:rsidRPr="00054E2B">
        <w:rPr>
          <w:rFonts w:cstheme="minorHAnsi"/>
        </w:rPr>
        <w:t>Seksuaalineuvojat kaipaavat työlleen näkyvyyttä ja aikaa toteuttaa sitä osana omaa työtänsä</w:t>
      </w:r>
      <w:r w:rsidR="005B7949" w:rsidRPr="00054E2B">
        <w:rPr>
          <w:rFonts w:cstheme="minorHAnsi"/>
        </w:rPr>
        <w:t xml:space="preserve"> sekä erillisinä vastaanottoina</w:t>
      </w:r>
      <w:r w:rsidRPr="00054E2B">
        <w:rPr>
          <w:rFonts w:cstheme="minorHAnsi"/>
        </w:rPr>
        <w:t xml:space="preserve">. Tämä erityisosaaminen pitää näkyä myös palkkauksen rakenteessa. Sen lisäksi me tarvitsemme organisaatioon paikan/yksikön, jossa kaikilla asiakkailla olisi yhtäläinen mahdollisuus saada tukea seksuaalisuuteensa liittyviin kysymyksiin välittämättä iästä, sukupuolesta, perussairauksista tai seksuaalisesta suuntautumisesta. </w:t>
      </w:r>
      <w:r w:rsidR="005B7949" w:rsidRPr="00054E2B">
        <w:rPr>
          <w:rFonts w:cstheme="minorHAnsi"/>
        </w:rPr>
        <w:t xml:space="preserve">Tähän yhtenä ratkaisuvaihtoehtona voisi olla </w:t>
      </w:r>
      <w:r w:rsidR="00E36B19">
        <w:rPr>
          <w:rFonts w:cstheme="minorHAnsi"/>
        </w:rPr>
        <w:t xml:space="preserve">perustasolle </w:t>
      </w:r>
      <w:r w:rsidR="005B7949" w:rsidRPr="00054E2B">
        <w:rPr>
          <w:rFonts w:cstheme="minorHAnsi"/>
        </w:rPr>
        <w:t>keskitetty seksuaaliterveyspoliklinikka, jonka yhteyteen rakentuisi erilaisia palveluja, kuten etävastanotto, neuvontapuhelin, chat yms. Klinikkaa voisi esimerkiks</w:t>
      </w:r>
      <w:r w:rsidR="00E36B19">
        <w:rPr>
          <w:rFonts w:cstheme="minorHAnsi"/>
        </w:rPr>
        <w:t xml:space="preserve">i pyörittää keskitetysti </w:t>
      </w:r>
      <w:r w:rsidR="005B7949" w:rsidRPr="00054E2B">
        <w:rPr>
          <w:rFonts w:cstheme="minorHAnsi"/>
        </w:rPr>
        <w:t xml:space="preserve">kiertävän resurssin turvin. </w:t>
      </w:r>
    </w:p>
    <w:p w14:paraId="16749062" w14:textId="30FB7248" w:rsidR="000B215E" w:rsidRDefault="000B215E" w:rsidP="00C50566">
      <w:pPr>
        <w:rPr>
          <w:rFonts w:cstheme="minorHAnsi"/>
        </w:rPr>
      </w:pPr>
      <w:r w:rsidRPr="00054E2B">
        <w:rPr>
          <w:rFonts w:cstheme="minorHAnsi"/>
        </w:rPr>
        <w:t xml:space="preserve">Seksuaaliterveyden edistäminen pitää olla jatkossakin koordinoitua ja johdettua. </w:t>
      </w:r>
    </w:p>
    <w:p w14:paraId="49B4391D" w14:textId="21FFDD7C" w:rsidR="008A11A4" w:rsidRDefault="008A11A4" w:rsidP="00C50566">
      <w:pPr>
        <w:rPr>
          <w:rFonts w:cstheme="minorHAnsi"/>
        </w:rPr>
      </w:pPr>
    </w:p>
    <w:p w14:paraId="0D05B141" w14:textId="408B0A7A" w:rsidR="008A11A4" w:rsidRPr="008A11A4" w:rsidRDefault="008A11A4" w:rsidP="008A11A4">
      <w:pPr>
        <w:rPr>
          <w:rFonts w:cstheme="minorHAnsi"/>
          <w:b/>
        </w:rPr>
      </w:pPr>
      <w:r w:rsidRPr="008A11A4">
        <w:rPr>
          <w:rFonts w:cstheme="minorHAnsi"/>
          <w:b/>
        </w:rPr>
        <w:t>Työryhmän puolesta</w:t>
      </w:r>
      <w:r w:rsidR="00CD542D">
        <w:rPr>
          <w:rFonts w:cstheme="minorHAnsi"/>
          <w:b/>
        </w:rPr>
        <w:t xml:space="preserve"> 29.6.2023</w:t>
      </w:r>
    </w:p>
    <w:p w14:paraId="5D03E6BB" w14:textId="449115FF" w:rsidR="008A11A4" w:rsidRPr="008A11A4" w:rsidRDefault="008A11A4" w:rsidP="008A11A4">
      <w:pPr>
        <w:rPr>
          <w:rFonts w:cstheme="minorHAnsi"/>
        </w:rPr>
      </w:pPr>
      <w:r w:rsidRPr="008A11A4">
        <w:rPr>
          <w:rFonts w:cstheme="minorHAnsi"/>
        </w:rPr>
        <w:t>Taru Elo</w:t>
      </w:r>
    </w:p>
    <w:p w14:paraId="79B776C3" w14:textId="24A10620" w:rsidR="008A11A4" w:rsidRPr="008A11A4" w:rsidRDefault="008A11A4" w:rsidP="008A11A4">
      <w:pPr>
        <w:rPr>
          <w:rFonts w:cstheme="minorHAnsi"/>
        </w:rPr>
      </w:pPr>
      <w:r w:rsidRPr="008A11A4">
        <w:rPr>
          <w:rFonts w:cstheme="minorHAnsi"/>
        </w:rPr>
        <w:t>projektipäällikkö</w:t>
      </w:r>
      <w:r>
        <w:rPr>
          <w:rFonts w:cstheme="minorHAnsi"/>
        </w:rPr>
        <w:t>, Ehkäisypalveluiden kehittäminen</w:t>
      </w:r>
    </w:p>
    <w:p w14:paraId="6FE0B09E" w14:textId="28832036" w:rsidR="008A11A4" w:rsidRPr="00054E2B" w:rsidRDefault="008A11A4" w:rsidP="008A11A4">
      <w:pPr>
        <w:rPr>
          <w:rFonts w:cstheme="minorHAnsi"/>
        </w:rPr>
      </w:pPr>
      <w:r>
        <w:rPr>
          <w:rFonts w:cstheme="minorHAnsi"/>
        </w:rPr>
        <w:t xml:space="preserve">Varsinais-Suomen tulevaisuuden </w:t>
      </w:r>
      <w:r w:rsidRPr="008A11A4">
        <w:rPr>
          <w:rFonts w:cstheme="minorHAnsi"/>
        </w:rPr>
        <w:t>sosiaali-</w:t>
      </w:r>
      <w:r>
        <w:rPr>
          <w:rFonts w:cstheme="minorHAnsi"/>
        </w:rPr>
        <w:t xml:space="preserve"> ja terveyskeskushanke</w:t>
      </w:r>
    </w:p>
    <w:sectPr w:rsidR="008A11A4" w:rsidRPr="00054E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01E97"/>
    <w:multiLevelType w:val="hybridMultilevel"/>
    <w:tmpl w:val="4C4C57A2"/>
    <w:lvl w:ilvl="0" w:tplc="BB66C6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E1F1"/>
    <w:multiLevelType w:val="hybridMultilevel"/>
    <w:tmpl w:val="4D842AEC"/>
    <w:lvl w:ilvl="0" w:tplc="FACAAF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F6A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EA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8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81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4A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D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4D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A9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81076">
    <w:abstractNumId w:val="1"/>
  </w:num>
  <w:num w:numId="2" w16cid:durableId="90834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87"/>
    <w:rsid w:val="000278EF"/>
    <w:rsid w:val="00054E2B"/>
    <w:rsid w:val="0008034B"/>
    <w:rsid w:val="000B215E"/>
    <w:rsid w:val="000F5791"/>
    <w:rsid w:val="00130243"/>
    <w:rsid w:val="001E7F46"/>
    <w:rsid w:val="00245953"/>
    <w:rsid w:val="002B37D2"/>
    <w:rsid w:val="002E0CA2"/>
    <w:rsid w:val="002F2232"/>
    <w:rsid w:val="00313CD7"/>
    <w:rsid w:val="00333687"/>
    <w:rsid w:val="00425D38"/>
    <w:rsid w:val="004A1ED1"/>
    <w:rsid w:val="005A7600"/>
    <w:rsid w:val="005B7949"/>
    <w:rsid w:val="005C7B56"/>
    <w:rsid w:val="00612580"/>
    <w:rsid w:val="00646447"/>
    <w:rsid w:val="006B6939"/>
    <w:rsid w:val="00720B6F"/>
    <w:rsid w:val="00753AB4"/>
    <w:rsid w:val="007A1DF9"/>
    <w:rsid w:val="008A11A4"/>
    <w:rsid w:val="009D55BA"/>
    <w:rsid w:val="00AC3EA6"/>
    <w:rsid w:val="00B34512"/>
    <w:rsid w:val="00B800AF"/>
    <w:rsid w:val="00BE7CF1"/>
    <w:rsid w:val="00C50566"/>
    <w:rsid w:val="00CD542D"/>
    <w:rsid w:val="00DC316C"/>
    <w:rsid w:val="00E36B19"/>
    <w:rsid w:val="00E75F58"/>
    <w:rsid w:val="00F05464"/>
    <w:rsid w:val="00F80617"/>
    <w:rsid w:val="00F86459"/>
    <w:rsid w:val="00FD6169"/>
    <w:rsid w:val="00FE5B48"/>
    <w:rsid w:val="2E7E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3EEB"/>
  <w15:chartTrackingRefBased/>
  <w15:docId w15:val="{2F522475-A713-4DA9-8020-14BE8E75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E5B4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A1DF9"/>
    <w:rPr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4A1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julkari.fi/bitstream/handle/10024/116162/THL_OPAS33_VERKKO9.3.2016.pdf?sequence=3&amp;isAllowed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1195</Words>
  <Characters>9688</Characters>
  <Application>Microsoft Office Word</Application>
  <DocSecurity>0</DocSecurity>
  <Lines>80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VSHVA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 Taru</dc:creator>
  <cp:keywords/>
  <dc:description/>
  <cp:lastModifiedBy>Elo Taru</cp:lastModifiedBy>
  <cp:revision>8</cp:revision>
  <dcterms:created xsi:type="dcterms:W3CDTF">2023-06-28T10:20:00Z</dcterms:created>
  <dcterms:modified xsi:type="dcterms:W3CDTF">2024-09-27T11:42:00Z</dcterms:modified>
</cp:coreProperties>
</file>