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67A4" w14:textId="169301AB" w:rsidR="00841C51" w:rsidRPr="00645C20" w:rsidRDefault="00BB3920" w:rsidP="00645C20">
      <w:pPr>
        <w:pStyle w:val="Otsikko1"/>
        <w:rPr>
          <w:rStyle w:val="Voimakas"/>
          <w:color w:val="31579B"/>
        </w:rPr>
      </w:pPr>
      <w:r w:rsidRPr="00645C20">
        <w:rPr>
          <w:rStyle w:val="Voimakas"/>
          <w:color w:val="31579B"/>
        </w:rPr>
        <w:t>Laatukriteereihin perustuva työhönvalmennus</w:t>
      </w:r>
      <w:r w:rsidR="00CB3B36" w:rsidRPr="00645C20">
        <w:rPr>
          <w:rStyle w:val="Voimakas"/>
          <w:color w:val="31579B"/>
        </w:rPr>
        <w:t xml:space="preserve"> Päijät-Hämeessä</w:t>
      </w:r>
    </w:p>
    <w:p w14:paraId="4EC9AAC0" w14:textId="3ACFCF51" w:rsidR="00CB3B36" w:rsidRDefault="00CB3B36" w:rsidP="00645C20">
      <w:pPr>
        <w:pStyle w:val="Otsikko1"/>
        <w:spacing w:before="120"/>
        <w:rPr>
          <w:rFonts w:eastAsia="Times New Roman"/>
          <w:color w:val="31579B"/>
          <w:sz w:val="24"/>
          <w:szCs w:val="24"/>
        </w:rPr>
      </w:pPr>
      <w:r w:rsidRPr="00645C20">
        <w:rPr>
          <w:rFonts w:eastAsia="Times New Roman"/>
          <w:color w:val="31579B"/>
          <w:sz w:val="24"/>
          <w:szCs w:val="24"/>
        </w:rPr>
        <w:t xml:space="preserve">Selvitys </w:t>
      </w:r>
      <w:r w:rsidRPr="00645C20">
        <w:rPr>
          <w:rFonts w:eastAsia="Times New Roman"/>
          <w:color w:val="31579B"/>
          <w:sz w:val="24"/>
          <w:szCs w:val="24"/>
        </w:rPr>
        <w:t>nykytilasta</w:t>
      </w:r>
      <w:r w:rsidRPr="00645C20">
        <w:rPr>
          <w:rFonts w:eastAsia="Times New Roman"/>
          <w:color w:val="31579B"/>
          <w:sz w:val="24"/>
          <w:szCs w:val="24"/>
        </w:rPr>
        <w:t xml:space="preserve"> ja k</w:t>
      </w:r>
      <w:r w:rsidRPr="00645C20">
        <w:rPr>
          <w:rFonts w:eastAsia="Times New Roman"/>
          <w:color w:val="31579B"/>
          <w:sz w:val="24"/>
          <w:szCs w:val="24"/>
        </w:rPr>
        <w:t>äyttöönottoon liittyvi</w:t>
      </w:r>
      <w:r w:rsidRPr="00645C20">
        <w:rPr>
          <w:rFonts w:eastAsia="Times New Roman"/>
          <w:color w:val="31579B"/>
          <w:sz w:val="24"/>
          <w:szCs w:val="24"/>
        </w:rPr>
        <w:t>stä</w:t>
      </w:r>
      <w:r w:rsidRPr="00645C20">
        <w:rPr>
          <w:rFonts w:eastAsia="Times New Roman"/>
          <w:color w:val="31579B"/>
          <w:sz w:val="24"/>
          <w:szCs w:val="24"/>
        </w:rPr>
        <w:t xml:space="preserve"> haastei</w:t>
      </w:r>
      <w:r w:rsidRPr="00645C20">
        <w:rPr>
          <w:rFonts w:eastAsia="Times New Roman"/>
          <w:color w:val="31579B"/>
          <w:sz w:val="24"/>
          <w:szCs w:val="24"/>
        </w:rPr>
        <w:t>s</w:t>
      </w:r>
      <w:r w:rsidRPr="00645C20">
        <w:rPr>
          <w:rFonts w:eastAsia="Times New Roman"/>
          <w:color w:val="31579B"/>
          <w:sz w:val="24"/>
          <w:szCs w:val="24"/>
        </w:rPr>
        <w:t>ta</w:t>
      </w:r>
      <w:r w:rsidRPr="00645C20">
        <w:rPr>
          <w:rFonts w:eastAsia="Times New Roman"/>
          <w:color w:val="31579B"/>
          <w:sz w:val="24"/>
          <w:szCs w:val="24"/>
        </w:rPr>
        <w:t xml:space="preserve"> sekä</w:t>
      </w:r>
      <w:r w:rsidRPr="00645C20">
        <w:rPr>
          <w:rFonts w:eastAsia="Times New Roman"/>
          <w:color w:val="31579B"/>
          <w:sz w:val="24"/>
          <w:szCs w:val="24"/>
        </w:rPr>
        <w:t xml:space="preserve"> </w:t>
      </w:r>
      <w:r w:rsidR="00645C20">
        <w:rPr>
          <w:rFonts w:eastAsia="Times New Roman"/>
          <w:color w:val="31579B"/>
          <w:sz w:val="24"/>
          <w:szCs w:val="24"/>
        </w:rPr>
        <w:t>niiden ratkaisuista</w:t>
      </w:r>
    </w:p>
    <w:p w14:paraId="5F756819" w14:textId="72C5D81A" w:rsidR="005048D2" w:rsidRPr="005048D2" w:rsidRDefault="005048D2" w:rsidP="005048D2">
      <w:pPr>
        <w:rPr>
          <w:rFonts w:asciiTheme="majorHAnsi" w:eastAsia="Times New Roman" w:hAnsiTheme="majorHAnsi" w:cstheme="majorBidi"/>
          <w:color w:val="31579B"/>
          <w:sz w:val="24"/>
          <w:szCs w:val="24"/>
        </w:rPr>
      </w:pPr>
      <w:r w:rsidRPr="005048D2">
        <w:rPr>
          <w:rFonts w:asciiTheme="majorHAnsi" w:eastAsia="Times New Roman" w:hAnsiTheme="majorHAnsi" w:cstheme="majorBidi"/>
          <w:color w:val="31579B"/>
          <w:sz w:val="24"/>
          <w:szCs w:val="24"/>
        </w:rPr>
        <w:t>2</w:t>
      </w:r>
      <w:r w:rsidR="00FA5403">
        <w:rPr>
          <w:rFonts w:asciiTheme="majorHAnsi" w:eastAsia="Times New Roman" w:hAnsiTheme="majorHAnsi" w:cstheme="majorBidi"/>
          <w:color w:val="31579B"/>
          <w:sz w:val="24"/>
          <w:szCs w:val="24"/>
        </w:rPr>
        <w:t>8</w:t>
      </w:r>
      <w:r w:rsidRPr="005048D2">
        <w:rPr>
          <w:rFonts w:asciiTheme="majorHAnsi" w:eastAsia="Times New Roman" w:hAnsiTheme="majorHAnsi" w:cstheme="majorBidi"/>
          <w:color w:val="31579B"/>
          <w:sz w:val="24"/>
          <w:szCs w:val="24"/>
        </w:rPr>
        <w:t>.6.2022</w:t>
      </w:r>
    </w:p>
    <w:p w14:paraId="7B53862E" w14:textId="561A8117" w:rsidR="00CB3B36" w:rsidRDefault="00CB3B36" w:rsidP="00CB3B36"/>
    <w:p w14:paraId="51D7309D" w14:textId="4DBA3197" w:rsidR="007435B4" w:rsidRDefault="007435B4" w:rsidP="007435B4">
      <w:pPr>
        <w:pStyle w:val="Otsikko4"/>
        <w:spacing w:after="120"/>
      </w:pPr>
      <w:r>
        <w:t>Johdanto</w:t>
      </w:r>
    </w:p>
    <w:p w14:paraId="17DAF7C9" w14:textId="21E9EC30" w:rsidR="00ED7972" w:rsidRDefault="00333537" w:rsidP="007435B4">
      <w:pPr>
        <w:rPr>
          <w:rFonts w:eastAsia="Times New Roman"/>
        </w:rPr>
      </w:pPr>
      <w:r>
        <w:rPr>
          <w:rFonts w:eastAsia="Times New Roman"/>
        </w:rPr>
        <w:t xml:space="preserve">Tuetusti työhön ja osallisuuteen Päijät-Hämeessä </w:t>
      </w:r>
      <w:r w:rsidR="00B6725D">
        <w:rPr>
          <w:rFonts w:eastAsia="Times New Roman"/>
        </w:rPr>
        <w:t>-</w:t>
      </w:r>
      <w:r w:rsidR="00B6725D">
        <w:rPr>
          <w:rFonts w:eastAsia="Times New Roman"/>
        </w:rPr>
        <w:t>hank</w:t>
      </w:r>
      <w:r w:rsidR="00B6725D">
        <w:rPr>
          <w:rFonts w:eastAsia="Times New Roman"/>
        </w:rPr>
        <w:t>e on laaja</w:t>
      </w:r>
      <w:r w:rsidR="00B6725D">
        <w:rPr>
          <w:rFonts w:eastAsia="Times New Roman"/>
        </w:rPr>
        <w:t xml:space="preserve"> kokonaisuus. </w:t>
      </w:r>
      <w:r w:rsidR="00B6725D">
        <w:rPr>
          <w:rFonts w:eastAsia="Times New Roman"/>
        </w:rPr>
        <w:t>H</w:t>
      </w:r>
      <w:r>
        <w:rPr>
          <w:rFonts w:eastAsia="Times New Roman"/>
        </w:rPr>
        <w:t xml:space="preserve">anke muodostuu </w:t>
      </w:r>
      <w:r w:rsidR="000E7857">
        <w:rPr>
          <w:rFonts w:eastAsia="Times New Roman"/>
        </w:rPr>
        <w:t xml:space="preserve">kahdesta osa-alueesta: </w:t>
      </w:r>
      <w:r>
        <w:rPr>
          <w:rFonts w:eastAsia="Times New Roman"/>
        </w:rPr>
        <w:t>Työkyvyn tuki osana Sote-keskusta sekä Tuettu työllistyminen.</w:t>
      </w:r>
      <w:r w:rsidRPr="00333537">
        <w:rPr>
          <w:rFonts w:eastAsia="Times New Roman"/>
        </w:rPr>
        <w:t xml:space="preserve"> </w:t>
      </w:r>
      <w:r w:rsidR="00ED7972">
        <w:rPr>
          <w:rFonts w:eastAsia="Times New Roman"/>
        </w:rPr>
        <w:t>Kumpikin osa-alueista</w:t>
      </w:r>
      <w:r>
        <w:rPr>
          <w:rFonts w:eastAsia="Times New Roman"/>
        </w:rPr>
        <w:t xml:space="preserve"> puolestaan </w:t>
      </w:r>
      <w:r w:rsidR="00B6725D">
        <w:rPr>
          <w:rFonts w:eastAsia="Times New Roman"/>
        </w:rPr>
        <w:t xml:space="preserve">jakautuu </w:t>
      </w:r>
      <w:r>
        <w:rPr>
          <w:rFonts w:eastAsia="Times New Roman"/>
        </w:rPr>
        <w:t>kolme</w:t>
      </w:r>
      <w:r w:rsidR="00B6725D">
        <w:rPr>
          <w:rFonts w:eastAsia="Times New Roman"/>
        </w:rPr>
        <w:t>en</w:t>
      </w:r>
      <w:r>
        <w:rPr>
          <w:rFonts w:eastAsia="Times New Roman"/>
        </w:rPr>
        <w:t xml:space="preserve"> toimenpidekokonaisuut</w:t>
      </w:r>
      <w:r w:rsidR="00B6725D">
        <w:rPr>
          <w:rFonts w:eastAsia="Times New Roman"/>
        </w:rPr>
        <w:t xml:space="preserve">een, joissa kussakin on omat tavoitteensa ja toimenpiteensä. </w:t>
      </w:r>
      <w:r>
        <w:rPr>
          <w:rFonts w:eastAsia="Times New Roman"/>
        </w:rPr>
        <w:t>Laatukriteereihin perustuvan työhönvalmennuksen edistäminen on yksi Tuetun t</w:t>
      </w:r>
      <w:r w:rsidR="00ED7972">
        <w:rPr>
          <w:rFonts w:eastAsia="Times New Roman"/>
        </w:rPr>
        <w:t>yö</w:t>
      </w:r>
      <w:r>
        <w:rPr>
          <w:rFonts w:eastAsia="Times New Roman"/>
        </w:rPr>
        <w:t xml:space="preserve">llistymisen </w:t>
      </w:r>
      <w:r w:rsidR="00ED7972">
        <w:rPr>
          <w:rFonts w:eastAsia="Times New Roman"/>
        </w:rPr>
        <w:t xml:space="preserve">osa-alueen kokonaisuuksista. </w:t>
      </w:r>
    </w:p>
    <w:p w14:paraId="75BB4856" w14:textId="3646D436" w:rsidR="00ED7972" w:rsidRDefault="00ED7972" w:rsidP="007435B4">
      <w:pPr>
        <w:rPr>
          <w:rFonts w:eastAsia="Times New Roman"/>
        </w:rPr>
      </w:pPr>
      <w:r>
        <w:rPr>
          <w:rFonts w:eastAsia="Times New Roman"/>
        </w:rPr>
        <w:t>Laatukriteereihin perustuvan työhönvalmennuksen</w:t>
      </w:r>
      <w:r w:rsidR="00651F2B">
        <w:rPr>
          <w:rFonts w:eastAsia="Times New Roman"/>
        </w:rPr>
        <w:t xml:space="preserve"> edistämiseen on hankesuunnitelmassa kirjattu useita tavoitteita ja toimenpiteitä.</w:t>
      </w:r>
      <w:r>
        <w:rPr>
          <w:rFonts w:eastAsia="Times New Roman"/>
        </w:rPr>
        <w:t xml:space="preserve"> </w:t>
      </w:r>
      <w:r w:rsidR="00B6725D">
        <w:rPr>
          <w:rFonts w:eastAsia="Times New Roman"/>
        </w:rPr>
        <w:t xml:space="preserve">Hankkeen käynnistyttyä </w:t>
      </w:r>
      <w:r w:rsidR="00B6725D">
        <w:rPr>
          <w:rFonts w:eastAsia="Times New Roman"/>
        </w:rPr>
        <w:t>ryhdyttiin</w:t>
      </w:r>
      <w:r w:rsidR="00B6725D">
        <w:rPr>
          <w:rFonts w:eastAsia="Times New Roman"/>
        </w:rPr>
        <w:t xml:space="preserve"> näitä toimenpiteitä toteuttamaan ripeästi. </w:t>
      </w:r>
      <w:r w:rsidR="00651F2B">
        <w:rPr>
          <w:rFonts w:eastAsia="Times New Roman"/>
        </w:rPr>
        <w:t xml:space="preserve"> </w:t>
      </w:r>
      <w:r w:rsidR="00B6725D">
        <w:rPr>
          <w:rFonts w:eastAsia="Times New Roman"/>
        </w:rPr>
        <w:t>S</w:t>
      </w:r>
      <w:r>
        <w:rPr>
          <w:rFonts w:eastAsia="Times New Roman"/>
        </w:rPr>
        <w:t>uunnitel</w:t>
      </w:r>
      <w:r w:rsidR="00651F2B">
        <w:rPr>
          <w:rFonts w:eastAsia="Times New Roman"/>
        </w:rPr>
        <w:t>mat</w:t>
      </w:r>
      <w:r>
        <w:rPr>
          <w:rFonts w:eastAsia="Times New Roman"/>
        </w:rPr>
        <w:t xml:space="preserve"> eivät</w:t>
      </w:r>
      <w:r w:rsidR="00651F2B" w:rsidRPr="00651F2B">
        <w:rPr>
          <w:rFonts w:eastAsia="Times New Roman"/>
        </w:rPr>
        <w:t xml:space="preserve"> </w:t>
      </w:r>
      <w:r w:rsidR="00B6725D">
        <w:rPr>
          <w:rFonts w:eastAsia="Times New Roman"/>
        </w:rPr>
        <w:t xml:space="preserve">kuitenkaan </w:t>
      </w:r>
      <w:r w:rsidR="000E7857">
        <w:rPr>
          <w:rFonts w:eastAsia="Times New Roman"/>
        </w:rPr>
        <w:t xml:space="preserve">hyvistä </w:t>
      </w:r>
      <w:r>
        <w:rPr>
          <w:rFonts w:eastAsia="Times New Roman"/>
        </w:rPr>
        <w:t xml:space="preserve">yrityksistä huolimatta edenneet alkuperäisten </w:t>
      </w:r>
      <w:r w:rsidR="00FA5403">
        <w:rPr>
          <w:rFonts w:eastAsia="Times New Roman"/>
        </w:rPr>
        <w:t>kaavailuj</w:t>
      </w:r>
      <w:r>
        <w:rPr>
          <w:rFonts w:eastAsia="Times New Roman"/>
        </w:rPr>
        <w:t>en mukaisesti</w:t>
      </w:r>
      <w:r w:rsidR="00B6725D" w:rsidRPr="00B6725D">
        <w:rPr>
          <w:rFonts w:eastAsia="Times New Roman"/>
        </w:rPr>
        <w:t xml:space="preserve"> </w:t>
      </w:r>
      <w:r w:rsidR="00B6725D">
        <w:rPr>
          <w:rFonts w:eastAsia="Times New Roman"/>
        </w:rPr>
        <w:t>syksystä</w:t>
      </w:r>
      <w:r w:rsidR="00B6725D">
        <w:rPr>
          <w:rFonts w:eastAsia="Times New Roman"/>
        </w:rPr>
        <w:t xml:space="preserve"> 2021</w:t>
      </w:r>
      <w:r w:rsidR="00B6725D">
        <w:rPr>
          <w:rFonts w:eastAsia="Times New Roman"/>
        </w:rPr>
        <w:t xml:space="preserve"> eteenpäin</w:t>
      </w:r>
      <w:r>
        <w:rPr>
          <w:rFonts w:eastAsia="Times New Roman"/>
        </w:rPr>
        <w:t>. Tästä johtuen rahoittajan kanssa käytiin tammikuussa 2022 neuvotteluja o</w:t>
      </w:r>
      <w:r w:rsidR="007435B4">
        <w:rPr>
          <w:rFonts w:eastAsia="Times New Roman"/>
        </w:rPr>
        <w:t>sa-alueen poistami</w:t>
      </w:r>
      <w:r>
        <w:rPr>
          <w:rFonts w:eastAsia="Times New Roman"/>
        </w:rPr>
        <w:t>sesta hankesuunnitelmasta.</w:t>
      </w:r>
      <w:r w:rsidR="007435B4">
        <w:rPr>
          <w:rFonts w:eastAsia="Times New Roman"/>
        </w:rPr>
        <w:t xml:space="preserve"> </w:t>
      </w:r>
      <w:r>
        <w:rPr>
          <w:rFonts w:eastAsia="Times New Roman"/>
        </w:rPr>
        <w:t>Neuvottelussa todettiin, ett</w:t>
      </w:r>
      <w:r w:rsidR="00B6725D">
        <w:rPr>
          <w:rFonts w:eastAsia="Times New Roman"/>
        </w:rPr>
        <w:t>ei</w:t>
      </w:r>
      <w:r>
        <w:rPr>
          <w:rFonts w:eastAsia="Times New Roman"/>
        </w:rPr>
        <w:t xml:space="preserve"> poistaminen kokonaan </w:t>
      </w:r>
      <w:r w:rsidR="007435B4">
        <w:rPr>
          <w:rFonts w:eastAsia="Times New Roman"/>
        </w:rPr>
        <w:t>ole mahdollista</w:t>
      </w:r>
      <w:r>
        <w:rPr>
          <w:rFonts w:eastAsia="Times New Roman"/>
        </w:rPr>
        <w:t xml:space="preserve"> ja</w:t>
      </w:r>
      <w:r w:rsidR="007435B4">
        <w:rPr>
          <w:rFonts w:eastAsia="Times New Roman"/>
        </w:rPr>
        <w:t xml:space="preserve"> sovittiin, että </w:t>
      </w:r>
      <w:r w:rsidR="00B6725D">
        <w:rPr>
          <w:rFonts w:eastAsia="Times New Roman"/>
        </w:rPr>
        <w:t>poistami</w:t>
      </w:r>
      <w:r>
        <w:rPr>
          <w:rFonts w:eastAsia="Times New Roman"/>
        </w:rPr>
        <w:t>sen sijasta hankkeessa tuotetaan kuvaus laatukriteereihin perustuvan työhönvalmennuksen</w:t>
      </w:r>
      <w:r w:rsidR="007435B4">
        <w:rPr>
          <w:rFonts w:eastAsia="Times New Roman"/>
        </w:rPr>
        <w:t xml:space="preserve"> </w:t>
      </w:r>
      <w:bookmarkStart w:id="0" w:name="_Hlk106697406"/>
      <w:r w:rsidR="007435B4">
        <w:rPr>
          <w:rFonts w:eastAsia="Times New Roman"/>
        </w:rPr>
        <w:t>käyttöönottoon liittyvi</w:t>
      </w:r>
      <w:r>
        <w:rPr>
          <w:rFonts w:eastAsia="Times New Roman"/>
        </w:rPr>
        <w:t>st</w:t>
      </w:r>
      <w:r w:rsidR="007435B4">
        <w:rPr>
          <w:rFonts w:eastAsia="Times New Roman"/>
        </w:rPr>
        <w:t>ä haastei</w:t>
      </w:r>
      <w:r>
        <w:rPr>
          <w:rFonts w:eastAsia="Times New Roman"/>
        </w:rPr>
        <w:t>s</w:t>
      </w:r>
      <w:r w:rsidR="007435B4">
        <w:rPr>
          <w:rFonts w:eastAsia="Times New Roman"/>
        </w:rPr>
        <w:t>ta alueella</w:t>
      </w:r>
      <w:r>
        <w:rPr>
          <w:rFonts w:eastAsia="Times New Roman"/>
        </w:rPr>
        <w:t>.</w:t>
      </w:r>
      <w:bookmarkEnd w:id="0"/>
      <w:r w:rsidR="00F54A27">
        <w:rPr>
          <w:rFonts w:eastAsia="Times New Roman"/>
        </w:rPr>
        <w:t xml:space="preserve"> </w:t>
      </w:r>
      <w:r>
        <w:rPr>
          <w:rFonts w:eastAsia="Times New Roman"/>
        </w:rPr>
        <w:t>Selvitys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luvattiin </w:t>
      </w:r>
      <w:r>
        <w:rPr>
          <w:rFonts w:eastAsia="Times New Roman"/>
        </w:rPr>
        <w:t>tuot</w:t>
      </w:r>
      <w:r>
        <w:rPr>
          <w:rFonts w:eastAsia="Times New Roman"/>
        </w:rPr>
        <w:t>taa</w:t>
      </w:r>
      <w:r w:rsidRPr="00080AA8">
        <w:rPr>
          <w:rFonts w:eastAsia="Times New Roman"/>
        </w:rPr>
        <w:t xml:space="preserve"> </w:t>
      </w:r>
      <w:r>
        <w:rPr>
          <w:rFonts w:eastAsia="Times New Roman"/>
        </w:rPr>
        <w:t xml:space="preserve">kesäkuun </w:t>
      </w:r>
      <w:r>
        <w:rPr>
          <w:rFonts w:eastAsia="Times New Roman"/>
        </w:rPr>
        <w:t xml:space="preserve">2022 </w:t>
      </w:r>
      <w:r>
        <w:rPr>
          <w:rFonts w:eastAsia="Times New Roman"/>
        </w:rPr>
        <w:t xml:space="preserve">loppuun mennessä. </w:t>
      </w:r>
    </w:p>
    <w:p w14:paraId="31DAB45D" w14:textId="72F1BEEE" w:rsidR="00333537" w:rsidRDefault="00ED7972" w:rsidP="00333537">
      <w:pPr>
        <w:rPr>
          <w:rFonts w:eastAsia="Times New Roman"/>
        </w:rPr>
      </w:pPr>
      <w:r>
        <w:t xml:space="preserve">Tämä on </w:t>
      </w:r>
      <w:r w:rsidR="002F25D6">
        <w:t xml:space="preserve">luvattu </w:t>
      </w:r>
      <w:r>
        <w:t xml:space="preserve">selvitys siitä, millaisia haasteita </w:t>
      </w:r>
      <w:r>
        <w:t xml:space="preserve">laatukriteereihin perustuvan työhönvalmennuksen edistämisessä </w:t>
      </w:r>
      <w:r w:rsidR="004C25AB">
        <w:t xml:space="preserve">Päijät-Hämeessä </w:t>
      </w:r>
      <w:r>
        <w:t xml:space="preserve">kohdattiin ja miten niitä ratkaistiin. </w:t>
      </w:r>
      <w:r w:rsidR="004C25AB">
        <w:t>Selvitys</w:t>
      </w:r>
      <w:r>
        <w:rPr>
          <w:rFonts w:eastAsia="Times New Roman"/>
        </w:rPr>
        <w:t xml:space="preserve"> </w:t>
      </w:r>
      <w:r w:rsidRPr="00080AA8">
        <w:rPr>
          <w:rFonts w:eastAsia="Times New Roman"/>
        </w:rPr>
        <w:t xml:space="preserve">perustuu </w:t>
      </w:r>
      <w:r w:rsidR="002F25D6">
        <w:rPr>
          <w:rFonts w:eastAsia="Times New Roman"/>
        </w:rPr>
        <w:t xml:space="preserve">TTO-hankkeen kokemuksiin, </w:t>
      </w:r>
      <w:r w:rsidR="004C25AB">
        <w:rPr>
          <w:rFonts w:eastAsia="Times New Roman"/>
        </w:rPr>
        <w:t xml:space="preserve">keskeisten toimijoiden </w:t>
      </w:r>
      <w:r w:rsidRPr="00080AA8">
        <w:rPr>
          <w:rFonts w:eastAsia="Times New Roman"/>
        </w:rPr>
        <w:t>haastatteluihin</w:t>
      </w:r>
      <w:r w:rsidR="004C25AB">
        <w:rPr>
          <w:rFonts w:eastAsia="Times New Roman"/>
        </w:rPr>
        <w:t xml:space="preserve"> ja yhteistyökumppaneiden kanssa käytyihin neuvotteluihin. </w:t>
      </w:r>
      <w:r w:rsidR="00651F2B">
        <w:rPr>
          <w:rFonts w:eastAsia="Times New Roman"/>
        </w:rPr>
        <w:t>A</w:t>
      </w:r>
      <w:r w:rsidR="00651F2B">
        <w:rPr>
          <w:rFonts w:eastAsia="Times New Roman"/>
        </w:rPr>
        <w:t>luksi</w:t>
      </w:r>
      <w:r w:rsidR="00651F2B">
        <w:rPr>
          <w:rFonts w:eastAsia="Times New Roman"/>
        </w:rPr>
        <w:t xml:space="preserve"> </w:t>
      </w:r>
      <w:r w:rsidR="008F057D">
        <w:rPr>
          <w:rFonts w:eastAsia="Times New Roman"/>
        </w:rPr>
        <w:t>kuvataan, millaisia tavoitteita laatukriteereihin perustuvall</w:t>
      </w:r>
      <w:r w:rsidR="00A937C5">
        <w:rPr>
          <w:rFonts w:eastAsia="Times New Roman"/>
        </w:rPr>
        <w:t>e</w:t>
      </w:r>
      <w:r w:rsidR="008F057D">
        <w:rPr>
          <w:rFonts w:eastAsia="Times New Roman"/>
        </w:rPr>
        <w:t xml:space="preserve"> työhönvalmennukselle hankesuunnitelmassa </w:t>
      </w:r>
      <w:r w:rsidR="00651F2B">
        <w:rPr>
          <w:rFonts w:eastAsia="Times New Roman"/>
        </w:rPr>
        <w:t xml:space="preserve">asetettiin </w:t>
      </w:r>
      <w:r w:rsidR="008F057D">
        <w:rPr>
          <w:rFonts w:eastAsia="Times New Roman"/>
        </w:rPr>
        <w:t xml:space="preserve">ja millaisin toimenpitein tavoitteet oli tarkoitus saavuttaa. </w:t>
      </w:r>
      <w:r w:rsidR="008F057D">
        <w:t>Se</w:t>
      </w:r>
      <w:r w:rsidR="004C25AB">
        <w:t>n jälkeen</w:t>
      </w:r>
      <w:r w:rsidR="008F057D">
        <w:t xml:space="preserve"> käydää</w:t>
      </w:r>
      <w:r w:rsidR="004C25AB">
        <w:t>n</w:t>
      </w:r>
      <w:r w:rsidR="008F057D">
        <w:t xml:space="preserve"> lyhyesti läpi hankkeen käynnistymisvaiheen toimenpiteitä laatukriteereihin perustuvan työhönvalmennuksen edistämiseksi. Tämän jälkeen kuvataan kohdattuja haasteita sekä sitä,</w:t>
      </w:r>
      <w:r w:rsidR="008F057D" w:rsidRPr="00645C20">
        <w:t xml:space="preserve"> </w:t>
      </w:r>
      <w:r w:rsidR="008F057D">
        <w:t>millainen uusi suunnitelma laadittiin, jotta laatukriteereihin perustuvan työhönvalmennuksen käyttöönottoa ja laajentamista voitaisiin kohdatuista haasteista huolimatta alueella edistää. Lopuksi kuvataan uuden suunnitelman toimeenpanon etenemistä.</w:t>
      </w:r>
      <w:r w:rsidR="00333537" w:rsidRPr="00333537">
        <w:rPr>
          <w:rFonts w:eastAsia="Times New Roman"/>
        </w:rPr>
        <w:t xml:space="preserve"> </w:t>
      </w:r>
    </w:p>
    <w:p w14:paraId="7B0D4033" w14:textId="77777777" w:rsidR="007435B4" w:rsidRPr="00CB3B36" w:rsidRDefault="007435B4" w:rsidP="00CB3B36"/>
    <w:p w14:paraId="3D8AA355" w14:textId="35C2BB67" w:rsidR="007435B4" w:rsidRDefault="007435B4" w:rsidP="007435B4">
      <w:pPr>
        <w:pStyle w:val="Otsikko4"/>
        <w:spacing w:after="120"/>
      </w:pPr>
      <w:r>
        <w:t>Laatukriteereihin perustuva työhönvalmennus T</w:t>
      </w:r>
      <w:r w:rsidR="00FA5403">
        <w:t>TO</w:t>
      </w:r>
      <w:r>
        <w:t xml:space="preserve"> -hankkeen suunnitelmassa </w:t>
      </w:r>
    </w:p>
    <w:p w14:paraId="58E844B6" w14:textId="3F36AA25" w:rsidR="00CB3B36" w:rsidRDefault="0017584A" w:rsidP="00861265">
      <w:pPr>
        <w:spacing w:line="276" w:lineRule="auto"/>
      </w:pPr>
      <w:r>
        <w:t>T</w:t>
      </w:r>
      <w:r w:rsidR="00CB3B36">
        <w:t>uetusti työhön ja osallisuuteen Päijät-Hämeessä</w:t>
      </w:r>
      <w:r>
        <w:t xml:space="preserve"> -hankkeen</w:t>
      </w:r>
      <w:r w:rsidR="00471FE0">
        <w:t xml:space="preserve"> (TTO -hanke)</w:t>
      </w:r>
      <w:r>
        <w:t xml:space="preserve"> suunnitelmaan on kirjattu laatukriteereihin perustuva työhönvalmennu</w:t>
      </w:r>
      <w:r w:rsidR="00CB3B36">
        <w:t>s seuraavasti:</w:t>
      </w:r>
      <w:r>
        <w:t xml:space="preserve"> </w:t>
      </w:r>
      <w:r w:rsidR="007B5A72">
        <w:t>”</w:t>
      </w:r>
      <w:r w:rsidR="00CB3B36">
        <w:rPr>
          <w:i/>
          <w:iCs/>
        </w:rPr>
        <w:t>T</w:t>
      </w:r>
      <w:r w:rsidR="007B5A72" w:rsidRPr="007B5A72">
        <w:rPr>
          <w:i/>
          <w:iCs/>
        </w:rPr>
        <w:t>uetun työllistymisen menetelmä IPS-mallin mukaiset periaatteet ja Fidelity Scale -arviointikriteerit otetaan käyttöön soveltuvin osin Päijät-Hämeen alueella. Hankkeessa selvitetään tuetun työllistymisen mahdollisuuksia ja toteuttamistapoja eri asiakaskohderyhmien parissa koko Päijät-Hämeen maakunnan alueella sekä arvioidaan mallin vaikutuksia</w:t>
      </w:r>
      <w:r w:rsidR="007B5A72">
        <w:t>”.</w:t>
      </w:r>
      <w:r w:rsidR="00CB3B36">
        <w:t xml:space="preserve"> </w:t>
      </w:r>
      <w:r w:rsidR="00E05A56">
        <w:t>Päät</w:t>
      </w:r>
      <w:r w:rsidR="00CB3B36">
        <w:t>avoitteena on</w:t>
      </w:r>
      <w:r w:rsidR="00471FE0">
        <w:t xml:space="preserve">, että </w:t>
      </w:r>
      <w:r w:rsidR="00CB3B36">
        <w:t xml:space="preserve"> ”</w:t>
      </w:r>
      <w:r w:rsidR="00CB3B36" w:rsidRPr="00471FE0">
        <w:rPr>
          <w:i/>
          <w:iCs/>
        </w:rPr>
        <w:t>Vammaistyössä kehitettävänä oleva tuetun työllistymisen toimintamallin laajentamisen mahdollisuuksi</w:t>
      </w:r>
      <w:r w:rsidR="00471FE0" w:rsidRPr="00471FE0">
        <w:rPr>
          <w:i/>
          <w:iCs/>
        </w:rPr>
        <w:t>a kokeillaan esimerkiksi pitkäaikaistyöttömien, kuntouttavan työtoiminnan sekä mt- ja päihdeasiakkaiden parissa</w:t>
      </w:r>
      <w:r w:rsidR="00471FE0">
        <w:t>.”</w:t>
      </w:r>
    </w:p>
    <w:p w14:paraId="02BFAA5E" w14:textId="03D50439" w:rsidR="00E05A56" w:rsidRDefault="00E05A56" w:rsidP="00E05A56">
      <w:pPr>
        <w:spacing w:after="0" w:line="276" w:lineRule="auto"/>
      </w:pPr>
      <w:r>
        <w:lastRenderedPageBreak/>
        <w:t xml:space="preserve">Kaikkiaan hankesuunnitelmaan on näiden lisäksi kirjattu useita laatukriteereihin perustuvan työhönvalmennuksen </w:t>
      </w:r>
      <w:r w:rsidR="002F25D6">
        <w:t xml:space="preserve">edistämisen </w:t>
      </w:r>
      <w:r w:rsidR="000E7857">
        <w:t>ala</w:t>
      </w:r>
      <w:r>
        <w:t>tavoitteita ja toimenpiteitä, joita on esitelty esimerkiksi hankkeen ohjausryhmälle syyskuussa 2021 seuraavasti:</w:t>
      </w:r>
    </w:p>
    <w:p w14:paraId="721B02BF" w14:textId="33DC1F5E" w:rsidR="00E11CC1" w:rsidRPr="00E05A56" w:rsidRDefault="002F25D6" w:rsidP="00E05A56">
      <w:pPr>
        <w:pStyle w:val="Luettelokappale"/>
        <w:numPr>
          <w:ilvl w:val="0"/>
          <w:numId w:val="6"/>
        </w:numPr>
        <w:contextualSpacing/>
        <w:rPr>
          <w:rFonts w:eastAsia="Times New Roman" w:cstheme="minorHAnsi"/>
          <w:lang w:eastAsia="fi-FI"/>
        </w:rPr>
      </w:pPr>
      <w:r>
        <w:rPr>
          <w:rFonts w:eastAsiaTheme="minorEastAsia" w:cstheme="minorHAnsi"/>
          <w:kern w:val="24"/>
          <w:lang w:eastAsia="fi-FI"/>
        </w:rPr>
        <w:t>Hankkeeseen p</w:t>
      </w:r>
      <w:r w:rsidR="00E11CC1" w:rsidRPr="00E05A56">
        <w:rPr>
          <w:rFonts w:eastAsiaTheme="minorEastAsia" w:cstheme="minorHAnsi"/>
          <w:kern w:val="24"/>
          <w:lang w:eastAsia="fi-FI"/>
        </w:rPr>
        <w:t xml:space="preserve">erustetaan työhönvalmennuksen tiimi, johon kohdennetaan työhönvalmentajaresurssia (osin osana omarahoitusta) </w:t>
      </w:r>
      <w:r w:rsidR="000E7857">
        <w:rPr>
          <w:rFonts w:eastAsiaTheme="minorEastAsia" w:cstheme="minorHAnsi"/>
          <w:kern w:val="24"/>
          <w:lang w:eastAsia="fi-FI"/>
        </w:rPr>
        <w:t>kolme</w:t>
      </w:r>
      <w:r w:rsidR="00E11CC1" w:rsidRPr="00E05A56">
        <w:rPr>
          <w:rFonts w:eastAsiaTheme="minorEastAsia" w:cstheme="minorHAnsi"/>
          <w:kern w:val="24"/>
          <w:lang w:eastAsia="fi-FI"/>
        </w:rPr>
        <w:t xml:space="preserve"> henkilötyövuotta, jotta tuetun työllistymisen mallia voidaan käytännössä kokeilla esim. kunt</w:t>
      </w:r>
      <w:r w:rsidR="00E05A56">
        <w:rPr>
          <w:rFonts w:eastAsiaTheme="minorEastAsia" w:cstheme="minorHAnsi"/>
          <w:kern w:val="24"/>
          <w:lang w:eastAsia="fi-FI"/>
        </w:rPr>
        <w:t xml:space="preserve">outtavan </w:t>
      </w:r>
      <w:r w:rsidR="00E11CC1" w:rsidRPr="00E05A56">
        <w:rPr>
          <w:rFonts w:eastAsiaTheme="minorEastAsia" w:cstheme="minorHAnsi"/>
          <w:kern w:val="24"/>
          <w:lang w:eastAsia="fi-FI"/>
        </w:rPr>
        <w:t>työtoiminnan palvelussa.</w:t>
      </w:r>
    </w:p>
    <w:p w14:paraId="11453D0B" w14:textId="2306E068" w:rsidR="00E11CC1" w:rsidRPr="00E11CC1" w:rsidRDefault="00E11CC1" w:rsidP="00E05A56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Cs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tiimissä toimii Phhykyn vammaispalvelujen työhönvalmentaja, jo</w:t>
      </w:r>
      <w:r w:rsidR="000E7857">
        <w:rPr>
          <w:rFonts w:eastAsiaTheme="minorEastAsia" w:cstheme="minorHAnsi"/>
          <w:kern w:val="24"/>
          <w:lang w:eastAsia="fi-FI"/>
        </w:rPr>
        <w:t>lta</w:t>
      </w:r>
      <w:r w:rsidRPr="00E11CC1">
        <w:rPr>
          <w:rFonts w:eastAsiaTheme="minorEastAsia" w:cstheme="minorHAnsi"/>
          <w:kern w:val="24"/>
          <w:lang w:eastAsia="fi-FI"/>
        </w:rPr>
        <w:t xml:space="preserve"> saadaan asiantuntijaosaamista esim. mestari-kisällimallin avulla.</w:t>
      </w:r>
    </w:p>
    <w:p w14:paraId="284398F4" w14:textId="2C97EDA1" w:rsidR="00E11CC1" w:rsidRPr="00E11CC1" w:rsidRDefault="00E11CC1" w:rsidP="00E05A56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Cs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tiimin asiakkaaksi ohjautuu kunt</w:t>
      </w:r>
      <w:r w:rsidR="00E05A56">
        <w:rPr>
          <w:rFonts w:eastAsiaTheme="minorEastAsia" w:cstheme="minorHAnsi"/>
          <w:kern w:val="24"/>
          <w:lang w:eastAsia="fi-FI"/>
        </w:rPr>
        <w:t xml:space="preserve">outtavan </w:t>
      </w:r>
      <w:r w:rsidRPr="00E11CC1">
        <w:rPr>
          <w:rFonts w:eastAsiaTheme="minorEastAsia" w:cstheme="minorHAnsi"/>
          <w:kern w:val="24"/>
          <w:lang w:eastAsia="fi-FI"/>
        </w:rPr>
        <w:t>työtoiminnan</w:t>
      </w:r>
      <w:r w:rsidR="00E05A56">
        <w:rPr>
          <w:rFonts w:eastAsiaTheme="minorEastAsia" w:cstheme="minorHAnsi"/>
          <w:kern w:val="24"/>
          <w:lang w:eastAsia="fi-FI"/>
        </w:rPr>
        <w:t xml:space="preserve"> ja </w:t>
      </w:r>
      <w:r w:rsidRPr="00E11CC1">
        <w:rPr>
          <w:rFonts w:eastAsiaTheme="minorEastAsia" w:cstheme="minorHAnsi"/>
          <w:kern w:val="24"/>
          <w:lang w:eastAsia="fi-FI"/>
        </w:rPr>
        <w:t>vammaispalvelujen</w:t>
      </w:r>
      <w:r w:rsidR="00E05A56">
        <w:rPr>
          <w:rFonts w:eastAsiaTheme="minorEastAsia" w:cstheme="minorHAnsi"/>
          <w:kern w:val="24"/>
          <w:lang w:eastAsia="fi-FI"/>
        </w:rPr>
        <w:t xml:space="preserve"> asiakkaita sekä </w:t>
      </w:r>
      <w:r w:rsidRPr="00E11CC1">
        <w:rPr>
          <w:rFonts w:eastAsiaTheme="minorEastAsia" w:cstheme="minorHAnsi"/>
          <w:kern w:val="24"/>
          <w:lang w:eastAsia="fi-FI"/>
        </w:rPr>
        <w:t>päihde</w:t>
      </w:r>
      <w:r w:rsidR="00E05A56">
        <w:rPr>
          <w:rFonts w:eastAsiaTheme="minorEastAsia" w:cstheme="minorHAnsi"/>
          <w:kern w:val="24"/>
          <w:lang w:eastAsia="fi-FI"/>
        </w:rPr>
        <w:t>- ja mielenterveyskuntoutujia</w:t>
      </w:r>
      <w:r w:rsidRPr="00E11CC1">
        <w:rPr>
          <w:rFonts w:eastAsiaTheme="minorEastAsia" w:cstheme="minorHAnsi"/>
          <w:kern w:val="24"/>
          <w:lang w:eastAsia="fi-FI"/>
        </w:rPr>
        <w:t xml:space="preserve">, joilla on itsellä motivaatiota työllistyä avoimille </w:t>
      </w:r>
      <w:r w:rsidR="00E05A56" w:rsidRPr="00E11CC1">
        <w:rPr>
          <w:rFonts w:eastAsiaTheme="minorEastAsia" w:cstheme="minorHAnsi"/>
          <w:kern w:val="24"/>
          <w:lang w:eastAsia="fi-FI"/>
        </w:rPr>
        <w:t>työmarkkinoille,</w:t>
      </w:r>
      <w:r w:rsidRPr="00E11CC1">
        <w:rPr>
          <w:rFonts w:eastAsiaTheme="minorEastAsia" w:cstheme="minorHAnsi"/>
          <w:kern w:val="24"/>
          <w:lang w:eastAsia="fi-FI"/>
        </w:rPr>
        <w:t xml:space="preserve"> ja jotka tarvitsevat pitkäkestoista tukea työllistymisen polulla. </w:t>
      </w:r>
    </w:p>
    <w:p w14:paraId="444F86D5" w14:textId="77777777" w:rsidR="00E11CC1" w:rsidRPr="00E11CC1" w:rsidRDefault="00E11CC1" w:rsidP="00E05A56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Cs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tiimi jalkautuu asiakkaiden toimintaympäristöihin</w:t>
      </w:r>
    </w:p>
    <w:p w14:paraId="39F46A14" w14:textId="2A104336" w:rsidR="00E11CC1" w:rsidRPr="00E11CC1" w:rsidRDefault="00E11CC1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Tuetun työllistymisen toimintamallin käyttöönotto ja kehittäminen edellyttää</w:t>
      </w:r>
      <w:r w:rsidR="00E05A56">
        <w:rPr>
          <w:rFonts w:eastAsiaTheme="minorEastAsia" w:cstheme="minorHAnsi"/>
          <w:kern w:val="24"/>
          <w:lang w:eastAsia="fi-FI"/>
        </w:rPr>
        <w:t>, että</w:t>
      </w:r>
      <w:r w:rsidRPr="00E11CC1">
        <w:rPr>
          <w:rFonts w:eastAsiaTheme="minorEastAsia" w:cstheme="minorHAnsi"/>
          <w:kern w:val="24"/>
          <w:lang w:eastAsia="fi-FI"/>
        </w:rPr>
        <w:t xml:space="preserve"> kaikki </w:t>
      </w:r>
      <w:r w:rsidR="00E05A56">
        <w:rPr>
          <w:rFonts w:eastAsiaTheme="minorEastAsia" w:cstheme="minorHAnsi"/>
          <w:kern w:val="24"/>
          <w:lang w:eastAsia="fi-FI"/>
        </w:rPr>
        <w:t>viisi</w:t>
      </w:r>
      <w:r w:rsidRPr="00E11CC1">
        <w:rPr>
          <w:rFonts w:eastAsiaTheme="minorEastAsia" w:cstheme="minorHAnsi"/>
          <w:kern w:val="24"/>
          <w:lang w:eastAsia="fi-FI"/>
        </w:rPr>
        <w:t xml:space="preserve"> vaihetta otetaan mukaan alueelliseen toimintaan: palveluun ohjautuminen, osaamisen kartoitus, työnetsintä, työskentely työnantajan kanssa sekä tuki työssä pysymiseen.</w:t>
      </w:r>
    </w:p>
    <w:p w14:paraId="64ED983F" w14:textId="035F60C0" w:rsidR="00E11CC1" w:rsidRPr="00E05A56" w:rsidRDefault="00E11CC1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Asiakasohjautumiseen kiinnitetään erityis</w:t>
      </w:r>
      <w:r w:rsidR="000E7857">
        <w:rPr>
          <w:rFonts w:eastAsiaTheme="minorEastAsia" w:cstheme="minorHAnsi"/>
          <w:kern w:val="24"/>
          <w:lang w:eastAsia="fi-FI"/>
        </w:rPr>
        <w:t>tä</w:t>
      </w:r>
      <w:r w:rsidRPr="00E11CC1">
        <w:rPr>
          <w:rFonts w:eastAsiaTheme="minorEastAsia" w:cstheme="minorHAnsi"/>
          <w:kern w:val="24"/>
          <w:lang w:eastAsia="fi-FI"/>
        </w:rPr>
        <w:t xml:space="preserve"> huomiota</w:t>
      </w:r>
      <w:r w:rsidR="000E7857">
        <w:rPr>
          <w:rFonts w:eastAsiaTheme="minorEastAsia" w:cstheme="minorHAnsi"/>
          <w:kern w:val="24"/>
          <w:lang w:eastAsia="fi-FI"/>
        </w:rPr>
        <w:t>, k</w:t>
      </w:r>
      <w:r w:rsidRPr="00E11CC1">
        <w:rPr>
          <w:rFonts w:eastAsiaTheme="minorEastAsia" w:cstheme="minorHAnsi"/>
          <w:kern w:val="24"/>
          <w:lang w:eastAsia="fi-FI"/>
        </w:rPr>
        <w:t>oska alueella ei ole valmista mallia sellaiselle toiminnalle, jossa voidaan tuetun työllistymisen tiimiin ottaa asiakkaita riippumatta heidän taustoistaan (esim. vammaisdiagnoosi, joka määrittää vammaispalvelujen työhönvalmennuksen asiakkuuden)</w:t>
      </w:r>
      <w:r w:rsidR="000E7857">
        <w:rPr>
          <w:rFonts w:eastAsiaTheme="minorEastAsia" w:cstheme="minorHAnsi"/>
          <w:kern w:val="24"/>
          <w:lang w:eastAsia="fi-FI"/>
        </w:rPr>
        <w:t>.</w:t>
      </w:r>
    </w:p>
    <w:p w14:paraId="7CF3CAF2" w14:textId="04389C5F" w:rsidR="00E11CC1" w:rsidRPr="00E11CC1" w:rsidRDefault="00E11CC1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Työhönvalmennuksen vastuita ja työnjakoa mallinnetaan eri toimijoiden välillä</w:t>
      </w:r>
      <w:r w:rsidR="000E7857">
        <w:rPr>
          <w:rFonts w:eastAsiaTheme="minorEastAsia" w:cstheme="minorHAnsi"/>
          <w:kern w:val="24"/>
          <w:lang w:eastAsia="fi-FI"/>
        </w:rPr>
        <w:t>.</w:t>
      </w:r>
      <w:r w:rsidRPr="00E11CC1">
        <w:rPr>
          <w:rFonts w:eastAsiaTheme="minorEastAsia" w:cstheme="minorHAnsi"/>
          <w:kern w:val="24"/>
          <w:lang w:eastAsia="fi-FI"/>
        </w:rPr>
        <w:t xml:space="preserve"> </w:t>
      </w:r>
    </w:p>
    <w:p w14:paraId="2FBD8E97" w14:textId="7ACCEB19" w:rsidR="00E11CC1" w:rsidRPr="00E11CC1" w:rsidRDefault="000E7857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>
        <w:rPr>
          <w:rFonts w:eastAsiaTheme="minorEastAsia" w:cstheme="minorHAnsi"/>
          <w:kern w:val="24"/>
          <w:lang w:eastAsia="fi-FI"/>
        </w:rPr>
        <w:t>S</w:t>
      </w:r>
      <w:r w:rsidR="00E11CC1" w:rsidRPr="00E11CC1">
        <w:rPr>
          <w:rFonts w:eastAsiaTheme="minorEastAsia" w:cstheme="minorHAnsi"/>
          <w:kern w:val="24"/>
          <w:lang w:eastAsia="fi-FI"/>
        </w:rPr>
        <w:t>os</w:t>
      </w:r>
      <w:r>
        <w:rPr>
          <w:rFonts w:eastAsiaTheme="minorEastAsia" w:cstheme="minorHAnsi"/>
          <w:kern w:val="24"/>
          <w:lang w:eastAsia="fi-FI"/>
        </w:rPr>
        <w:t>iaali</w:t>
      </w:r>
      <w:r w:rsidR="00E11CC1" w:rsidRPr="00E11CC1">
        <w:rPr>
          <w:rFonts w:eastAsiaTheme="minorEastAsia" w:cstheme="minorHAnsi"/>
          <w:kern w:val="24"/>
          <w:lang w:eastAsia="fi-FI"/>
        </w:rPr>
        <w:t>huollon rooli</w:t>
      </w:r>
      <w:r>
        <w:rPr>
          <w:rFonts w:eastAsiaTheme="minorEastAsia" w:cstheme="minorHAnsi"/>
          <w:kern w:val="24"/>
          <w:lang w:eastAsia="fi-FI"/>
        </w:rPr>
        <w:t xml:space="preserve"> t</w:t>
      </w:r>
      <w:r w:rsidR="00E11CC1" w:rsidRPr="00E11CC1">
        <w:rPr>
          <w:rFonts w:eastAsiaTheme="minorEastAsia" w:cstheme="minorHAnsi"/>
          <w:kern w:val="24"/>
          <w:lang w:eastAsia="fi-FI"/>
        </w:rPr>
        <w:t>ehdään näkyväksi tuetussa työllistymisessä suhteessa TE-palvelu</w:t>
      </w:r>
      <w:r w:rsidR="00E05A56">
        <w:rPr>
          <w:rFonts w:eastAsiaTheme="minorEastAsia" w:cstheme="minorHAnsi"/>
          <w:kern w:val="24"/>
          <w:lang w:eastAsia="fi-FI"/>
        </w:rPr>
        <w:t>je</w:t>
      </w:r>
      <w:r w:rsidR="00E11CC1" w:rsidRPr="00E11CC1">
        <w:rPr>
          <w:rFonts w:eastAsiaTheme="minorEastAsia" w:cstheme="minorHAnsi"/>
          <w:kern w:val="24"/>
          <w:lang w:eastAsia="fi-FI"/>
        </w:rPr>
        <w:t>n, työllisyyden kuntakokeilun, Kelan ym. työhönvalmennukseen.</w:t>
      </w:r>
    </w:p>
    <w:p w14:paraId="16140742" w14:textId="004199FA" w:rsidR="00E11CC1" w:rsidRPr="00E11CC1" w:rsidRDefault="00E05A56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>
        <w:rPr>
          <w:rFonts w:eastAsiaTheme="minorEastAsia" w:cstheme="minorHAnsi"/>
          <w:kern w:val="24"/>
          <w:lang w:eastAsia="fi-FI"/>
        </w:rPr>
        <w:t>Sosiaalihuollon o</w:t>
      </w:r>
      <w:r w:rsidR="00E11CC1" w:rsidRPr="00E11CC1">
        <w:rPr>
          <w:rFonts w:eastAsiaTheme="minorEastAsia" w:cstheme="minorHAnsi"/>
          <w:kern w:val="24"/>
          <w:lang w:eastAsia="fi-FI"/>
        </w:rPr>
        <w:t>matyöntekijän roolia selkiinnytetään asiakkaan tuetun työllistymisen polulla</w:t>
      </w:r>
      <w:r w:rsidR="00FD0E34">
        <w:rPr>
          <w:rFonts w:eastAsiaTheme="minorEastAsia" w:cstheme="minorHAnsi"/>
          <w:kern w:val="24"/>
          <w:lang w:eastAsia="fi-FI"/>
        </w:rPr>
        <w:t>.</w:t>
      </w:r>
    </w:p>
    <w:p w14:paraId="19671EA2" w14:textId="5A253A57" w:rsidR="00E11CC1" w:rsidRPr="00E11CC1" w:rsidRDefault="00E11CC1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Sosiaalihuollon tuetun työllistymisen palvelupolku kuvat</w:t>
      </w:r>
      <w:r w:rsidR="00E05A56">
        <w:rPr>
          <w:rFonts w:eastAsiaTheme="minorEastAsia" w:cstheme="minorHAnsi"/>
          <w:kern w:val="24"/>
          <w:lang w:eastAsia="fi-FI"/>
        </w:rPr>
        <w:t>aan</w:t>
      </w:r>
      <w:r w:rsidRPr="00E11CC1">
        <w:rPr>
          <w:rFonts w:eastAsiaTheme="minorEastAsia" w:cstheme="minorHAnsi"/>
          <w:kern w:val="24"/>
          <w:lang w:eastAsia="fi-FI"/>
        </w:rPr>
        <w:t xml:space="preserve"> ja selkiytet</w:t>
      </w:r>
      <w:r w:rsidR="00E05A56">
        <w:rPr>
          <w:rFonts w:eastAsiaTheme="minorEastAsia" w:cstheme="minorHAnsi"/>
          <w:kern w:val="24"/>
          <w:lang w:eastAsia="fi-FI"/>
        </w:rPr>
        <w:t>ään</w:t>
      </w:r>
      <w:r w:rsidRPr="00E11CC1">
        <w:rPr>
          <w:rFonts w:eastAsiaTheme="minorEastAsia" w:cstheme="minorHAnsi"/>
          <w:kern w:val="24"/>
          <w:lang w:eastAsia="fi-FI"/>
        </w:rPr>
        <w:t xml:space="preserve">. </w:t>
      </w:r>
    </w:p>
    <w:p w14:paraId="240EF469" w14:textId="77777777" w:rsidR="00E11CC1" w:rsidRPr="00E11CC1" w:rsidRDefault="00E11CC1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 xml:space="preserve">Kuntoutussäätiön kautta hankitaan osaamista erityisesti IPS-mallin osalta esim. vammais- ja työikäisten palvelujen henkilöstölle. </w:t>
      </w:r>
    </w:p>
    <w:p w14:paraId="68DD0064" w14:textId="46001D87" w:rsidR="00E11CC1" w:rsidRPr="00E05A56" w:rsidRDefault="00E11CC1" w:rsidP="00E05A56">
      <w:pPr>
        <w:pStyle w:val="Luettelokappale"/>
        <w:numPr>
          <w:ilvl w:val="0"/>
          <w:numId w:val="6"/>
        </w:numPr>
        <w:contextualSpacing/>
        <w:rPr>
          <w:rFonts w:eastAsiaTheme="minorEastAsia" w:cstheme="minorHAnsi"/>
          <w:kern w:val="24"/>
          <w:lang w:eastAsia="fi-FI"/>
        </w:rPr>
      </w:pPr>
      <w:r w:rsidRPr="00E11CC1">
        <w:rPr>
          <w:rFonts w:eastAsiaTheme="minorEastAsia" w:cstheme="minorHAnsi"/>
          <w:kern w:val="24"/>
          <w:lang w:eastAsia="fi-FI"/>
        </w:rPr>
        <w:t>Tuettua työhönvalmennusta juurrutetaan toimintayksiköihin sisäisten koulutusten kautta.</w:t>
      </w:r>
    </w:p>
    <w:p w14:paraId="203DB22F" w14:textId="77777777" w:rsidR="00645C20" w:rsidRDefault="00645C20" w:rsidP="003F61D6">
      <w:pPr>
        <w:spacing w:line="276" w:lineRule="auto"/>
      </w:pPr>
    </w:p>
    <w:p w14:paraId="4D15A362" w14:textId="2E49E304" w:rsidR="00645C20" w:rsidRDefault="00645C20" w:rsidP="00645C20">
      <w:pPr>
        <w:pStyle w:val="Otsikko4"/>
        <w:spacing w:after="120"/>
      </w:pPr>
      <w:r>
        <w:t xml:space="preserve">Toimenpiteet </w:t>
      </w:r>
      <w:bookmarkStart w:id="1" w:name="_Hlk106700902"/>
      <w:r>
        <w:t xml:space="preserve">laatukriteereihin perustuvan työhönvalmennuksen edistämiseksi </w:t>
      </w:r>
      <w:bookmarkEnd w:id="1"/>
      <w:r>
        <w:t>vuonna 2021</w:t>
      </w:r>
    </w:p>
    <w:p w14:paraId="614ACD81" w14:textId="6FBCB374" w:rsidR="00217518" w:rsidRDefault="00A937C5" w:rsidP="003F61D6">
      <w:pPr>
        <w:spacing w:line="276" w:lineRule="auto"/>
      </w:pPr>
      <w:r>
        <w:t>TTO -h</w:t>
      </w:r>
      <w:r w:rsidR="0017584A">
        <w:t>ankkee</w:t>
      </w:r>
      <w:r w:rsidR="000E7857">
        <w:t xml:space="preserve">n käynnistyessä vuoden 2021 alussa, lähdettiin edellä kuvattujen toimenpiteiden toteuttamiseksi ja </w:t>
      </w:r>
      <w:r w:rsidR="00A74E36">
        <w:t>laatukriteereihin perustuvan työhönvalmennuksen edistämiseksi</w:t>
      </w:r>
      <w:r w:rsidR="000E7857" w:rsidRPr="000E7857">
        <w:t xml:space="preserve"> </w:t>
      </w:r>
      <w:r>
        <w:t>napaka</w:t>
      </w:r>
      <w:r w:rsidR="000E7857">
        <w:t>sti liikkeelle</w:t>
      </w:r>
      <w:r w:rsidR="0017584A">
        <w:t xml:space="preserve">. </w:t>
      </w:r>
      <w:r w:rsidR="00A74E36">
        <w:t>Hankkeen t</w:t>
      </w:r>
      <w:r w:rsidR="0017584A">
        <w:t xml:space="preserve">yöhönvalmennustiimin henkilöstö </w:t>
      </w:r>
      <w:r w:rsidR="00217518">
        <w:t>suoritti</w:t>
      </w:r>
      <w:r w:rsidR="0017584A">
        <w:t xml:space="preserve"> </w:t>
      </w:r>
      <w:r w:rsidR="00217518">
        <w:t>huhtikuussa 2021 IPS-</w:t>
      </w:r>
      <w:r w:rsidR="00217518">
        <w:t>laatukriteerikoulutuks</w:t>
      </w:r>
      <w:r>
        <w:t>en</w:t>
      </w:r>
      <w:r w:rsidR="00217518">
        <w:t xml:space="preserve"> </w:t>
      </w:r>
      <w:r w:rsidR="002F25D6">
        <w:t>sekä</w:t>
      </w:r>
      <w:r w:rsidR="00217518">
        <w:t xml:space="preserve"> osallistui valtakunnallisiin tilaisuuksiin, joissa I</w:t>
      </w:r>
      <w:r w:rsidR="0017584A">
        <w:t>PS -laatukriteer</w:t>
      </w:r>
      <w:r w:rsidR="00217518">
        <w:t>eistä muokattiin Työkykyohjelmaan ja sosiaalityön kontekstiin paremmin sopiviksi.</w:t>
      </w:r>
      <w:r w:rsidR="0017584A">
        <w:t xml:space="preserve"> </w:t>
      </w:r>
    </w:p>
    <w:p w14:paraId="320777A8" w14:textId="77777777" w:rsidR="00AE243D" w:rsidRDefault="00A74E36" w:rsidP="00A937C5">
      <w:pPr>
        <w:spacing w:line="276" w:lineRule="auto"/>
      </w:pPr>
      <w:r>
        <w:t>Hankkeen t</w:t>
      </w:r>
      <w:r w:rsidR="0017584A">
        <w:t xml:space="preserve">arkoitus oli </w:t>
      </w:r>
      <w:r w:rsidR="00023278">
        <w:t xml:space="preserve">edetä tästä siten, että </w:t>
      </w:r>
      <w:r w:rsidR="0017584A">
        <w:t>koulut</w:t>
      </w:r>
      <w:r w:rsidR="00023278">
        <w:t>e</w:t>
      </w:r>
      <w:r w:rsidR="0017584A">
        <w:t>taa</w:t>
      </w:r>
      <w:r w:rsidR="00023278">
        <w:t>n</w:t>
      </w:r>
      <w:r w:rsidR="0017584A">
        <w:t xml:space="preserve"> alueelle lisää laatukriteereihin perustuvan työhönvalmennusmallin osaajia</w:t>
      </w:r>
      <w:r w:rsidR="00023278">
        <w:t>,</w:t>
      </w:r>
      <w:r w:rsidR="0017584A">
        <w:t xml:space="preserve"> laajen</w:t>
      </w:r>
      <w:r w:rsidR="00023278">
        <w:t>netaan</w:t>
      </w:r>
      <w:r w:rsidR="0017584A">
        <w:t xml:space="preserve"> työhönvalmennusmalli vammaispalveluista pitkäaikaistyöttömien kohderyhmään sekä ryh</w:t>
      </w:r>
      <w:r w:rsidR="00023278">
        <w:t>dytään</w:t>
      </w:r>
      <w:r w:rsidR="0017584A">
        <w:t xml:space="preserve"> pilotoimaan</w:t>
      </w:r>
      <w:r w:rsidR="00023278">
        <w:t xml:space="preserve"> ja mallintamaan</w:t>
      </w:r>
      <w:r w:rsidR="00AE243D">
        <w:t xml:space="preserve"> palvelua</w:t>
      </w:r>
      <w:r w:rsidR="0017584A">
        <w:t xml:space="preserve">. </w:t>
      </w:r>
      <w:r w:rsidR="007B5A72">
        <w:t>Suunnitelman toteutuksessa päästiin siihen asti, että l</w:t>
      </w:r>
      <w:r w:rsidR="0017584A">
        <w:t xml:space="preserve">aatukriteereihin perustuvan työhönvalmennuksen koulutuksesta pyydettiin tarjoukset ja koulutusta tarjottiin yhteistyökumppaneille. </w:t>
      </w:r>
      <w:r w:rsidR="00171588">
        <w:t>Tarjous IPS -koulutusten toteuttamisesta saatiin Kuntoutussäätiöltä elokuussa 2021</w:t>
      </w:r>
      <w:r w:rsidR="00A937C5">
        <w:t>.</w:t>
      </w:r>
      <w:r w:rsidR="00171588">
        <w:t xml:space="preserve"> </w:t>
      </w:r>
      <w:r w:rsidR="00A937C5">
        <w:t>K</w:t>
      </w:r>
      <w:r w:rsidR="00171588">
        <w:t>oulutusta tarjottiin Kuntakokeilun omavalmentajille syyskuussa</w:t>
      </w:r>
      <w:r w:rsidR="00A937C5">
        <w:t xml:space="preserve"> ja työhönvalmennusta tuottavien palveluntarjoajien kiinnostusta koulutukseen kartoitettiin.</w:t>
      </w:r>
      <w:r w:rsidR="00A937C5" w:rsidRPr="00A937C5">
        <w:t xml:space="preserve"> </w:t>
      </w:r>
    </w:p>
    <w:p w14:paraId="2B4EA2F8" w14:textId="750DEE34" w:rsidR="00861265" w:rsidRDefault="00A937C5" w:rsidP="00A937C5">
      <w:pPr>
        <w:spacing w:line="276" w:lineRule="auto"/>
      </w:pPr>
      <w:r>
        <w:t xml:space="preserve">Loppusyksystä 2021 </w:t>
      </w:r>
      <w:r>
        <w:t xml:space="preserve">eteenpäin toimenpiteet eivät </w:t>
      </w:r>
      <w:r w:rsidR="00AE243D">
        <w:t xml:space="preserve">kuitenkaan </w:t>
      </w:r>
      <w:r>
        <w:t>edenneet suunnitelmien mukaisesti</w:t>
      </w:r>
      <w:r>
        <w:t xml:space="preserve"> ja</w:t>
      </w:r>
      <w:r>
        <w:t xml:space="preserve"> kehittämistyössä kohdattiin vaikeuksia</w:t>
      </w:r>
      <w:r>
        <w:t>, jotka vaikuttivat</w:t>
      </w:r>
      <w:r w:rsidRPr="00A937C5">
        <w:t xml:space="preserve"> </w:t>
      </w:r>
      <w:r>
        <w:t>ylitsepääsemättömiltä</w:t>
      </w:r>
      <w:r>
        <w:t>.</w:t>
      </w:r>
    </w:p>
    <w:p w14:paraId="2F4E905F" w14:textId="77777777" w:rsidR="00861265" w:rsidRDefault="00861265" w:rsidP="00861265"/>
    <w:p w14:paraId="529E2898" w14:textId="7830C462" w:rsidR="00861265" w:rsidRDefault="00861265" w:rsidP="00861265">
      <w:pPr>
        <w:pStyle w:val="Otsikko4"/>
        <w:spacing w:after="120"/>
      </w:pPr>
      <w:r>
        <w:lastRenderedPageBreak/>
        <w:t xml:space="preserve">Kohdatut haasteet ja </w:t>
      </w:r>
      <w:r w:rsidR="008F1905">
        <w:t xml:space="preserve">niiden </w:t>
      </w:r>
      <w:r w:rsidR="00F04291">
        <w:t>ratkaisu</w:t>
      </w:r>
    </w:p>
    <w:p w14:paraId="16DDE12C" w14:textId="36506D62" w:rsidR="0017584A" w:rsidRDefault="002F25D6" w:rsidP="0017584A">
      <w:r>
        <w:t>Yksi keskeisistä haasteista</w:t>
      </w:r>
      <w:r w:rsidR="0017584A">
        <w:t xml:space="preserve"> oli, että sosiaalihuollon henkilöstön kouluttamista </w:t>
      </w:r>
      <w:r w:rsidR="00F54A27">
        <w:rPr>
          <w:rFonts w:eastAsia="Times New Roman"/>
        </w:rPr>
        <w:t>l</w:t>
      </w:r>
      <w:r w:rsidR="00F54A27" w:rsidRPr="0017584A">
        <w:rPr>
          <w:rFonts w:eastAsia="Times New Roman"/>
        </w:rPr>
        <w:t>aatukriteereihin perustuva</w:t>
      </w:r>
      <w:r w:rsidR="00F54A27">
        <w:rPr>
          <w:rFonts w:eastAsia="Times New Roman"/>
        </w:rPr>
        <w:t>n</w:t>
      </w:r>
      <w:r w:rsidR="00F54A27" w:rsidRPr="0017584A">
        <w:rPr>
          <w:rFonts w:eastAsia="Times New Roman"/>
        </w:rPr>
        <w:t xml:space="preserve"> työhönvalmennus</w:t>
      </w:r>
      <w:r w:rsidR="0017584A">
        <w:t>mallin käyttöön ei alueella koettu tarpeelliseksi, koska työhönvalmennus nähdään vahvasti TE-hallinnon tehtäväksi.</w:t>
      </w:r>
      <w:r w:rsidR="00375067">
        <w:t xml:space="preserve"> Toisaalta hankkeen varoin ei myöskään nähty mahdolliseksi kouluttaa ulkopuolisia tahoja, kuten Kuntakokeilun omavalmentajia tai työhönvalmennuksen palveluntuottajia (esim. Avainsäätiö) vaikka näillä tahoilla kiinnostusta </w:t>
      </w:r>
      <w:r w:rsidR="00F54A27">
        <w:t xml:space="preserve">koulutuksen </w:t>
      </w:r>
      <w:r w:rsidR="00375067">
        <w:t>olikin.</w:t>
      </w:r>
    </w:p>
    <w:p w14:paraId="0743BC4A" w14:textId="4BA1C164" w:rsidR="00F54A27" w:rsidRDefault="00375067" w:rsidP="007435B4">
      <w:pPr>
        <w:rPr>
          <w:rFonts w:eastAsia="Times New Roman"/>
        </w:rPr>
      </w:pPr>
      <w:r>
        <w:rPr>
          <w:rFonts w:eastAsia="Times New Roman"/>
        </w:rPr>
        <w:t xml:space="preserve">Koska suunnitelmat eivät edenneet, </w:t>
      </w:r>
      <w:r w:rsidR="00080AA8" w:rsidRPr="0017584A">
        <w:rPr>
          <w:rFonts w:eastAsia="Times New Roman"/>
        </w:rPr>
        <w:t xml:space="preserve">haluttiin </w:t>
      </w:r>
      <w:r w:rsidR="00F54A27">
        <w:rPr>
          <w:rFonts w:eastAsia="Times New Roman"/>
        </w:rPr>
        <w:t xml:space="preserve">osa-alue </w:t>
      </w:r>
      <w:r w:rsidR="00903696" w:rsidRPr="0017584A">
        <w:rPr>
          <w:rFonts w:eastAsia="Times New Roman"/>
        </w:rPr>
        <w:t>poistaa hankkeen</w:t>
      </w:r>
      <w:r w:rsidR="00F54A27">
        <w:rPr>
          <w:rFonts w:eastAsia="Times New Roman"/>
        </w:rPr>
        <w:t xml:space="preserve"> suunnitelmasta</w:t>
      </w:r>
      <w:r w:rsidR="00903696" w:rsidRPr="0017584A">
        <w:rPr>
          <w:rFonts w:eastAsia="Times New Roman"/>
        </w:rPr>
        <w:t xml:space="preserve"> kokonaan</w:t>
      </w:r>
      <w:r w:rsidR="00080AA8">
        <w:rPr>
          <w:rFonts w:eastAsia="Times New Roman"/>
        </w:rPr>
        <w:t xml:space="preserve"> ja keskittää </w:t>
      </w:r>
      <w:r w:rsidR="00FD0E34">
        <w:rPr>
          <w:rFonts w:eastAsia="Times New Roman"/>
        </w:rPr>
        <w:t xml:space="preserve">hankkeen </w:t>
      </w:r>
      <w:r w:rsidR="00080AA8">
        <w:rPr>
          <w:rFonts w:eastAsia="Times New Roman"/>
        </w:rPr>
        <w:t>rajalliset resurssit</w:t>
      </w:r>
      <w:r w:rsidR="00F54A27">
        <w:rPr>
          <w:rFonts w:eastAsia="Times New Roman"/>
        </w:rPr>
        <w:t xml:space="preserve"> niihin</w:t>
      </w:r>
      <w:r w:rsidR="00080AA8">
        <w:rPr>
          <w:rFonts w:eastAsia="Times New Roman"/>
        </w:rPr>
        <w:t xml:space="preserve"> toimiin, joissa ei ollut vastaavia hallinnollisia esteitä</w:t>
      </w:r>
      <w:r>
        <w:rPr>
          <w:rFonts w:eastAsia="Times New Roman"/>
        </w:rPr>
        <w:t>. Asiasta</w:t>
      </w:r>
      <w:r w:rsidR="007B5A72">
        <w:rPr>
          <w:rFonts w:eastAsia="Times New Roman"/>
        </w:rPr>
        <w:t xml:space="preserve"> käytiin neuvottelua hankkeen rahoittajan kanssa tammikuussa 2022. </w:t>
      </w:r>
      <w:r w:rsidR="00D03DD1">
        <w:rPr>
          <w:rFonts w:eastAsia="Times New Roman"/>
        </w:rPr>
        <w:t>Neuvotteluun osallistui hankehenkilöstön lisäksi THL:n ja STM:n edustajia sekä Päijät-Soten Työikäisten palvelujen johtoa.</w:t>
      </w:r>
    </w:p>
    <w:p w14:paraId="030A94C6" w14:textId="30218C1F" w:rsidR="00EA5141" w:rsidRDefault="004706BC" w:rsidP="007435B4">
      <w:pPr>
        <w:rPr>
          <w:rFonts w:eastAsia="Times New Roman"/>
        </w:rPr>
      </w:pPr>
      <w:r>
        <w:rPr>
          <w:rFonts w:eastAsia="Times New Roman"/>
        </w:rPr>
        <w:t>N</w:t>
      </w:r>
      <w:r>
        <w:rPr>
          <w:rFonts w:eastAsia="Times New Roman"/>
        </w:rPr>
        <w:t>euvottelu</w:t>
      </w:r>
      <w:r>
        <w:rPr>
          <w:rFonts w:eastAsia="Times New Roman"/>
        </w:rPr>
        <w:t>un osallistuneet s</w:t>
      </w:r>
      <w:r w:rsidR="00F54A27">
        <w:rPr>
          <w:rFonts w:eastAsia="Times New Roman"/>
        </w:rPr>
        <w:t>osiaalihuollon edustajat toivat esiin näkemyksensä siitä, että työhönvalmennus ei ole sosiaalihuollon ydintehtävä Työikäisten palveluissa (ts. Aikuissosiaalityössä)</w:t>
      </w:r>
      <w:r w:rsidR="005048D2">
        <w:rPr>
          <w:rFonts w:eastAsia="Times New Roman"/>
        </w:rPr>
        <w:t>.</w:t>
      </w:r>
      <w:r w:rsidR="00F54A27">
        <w:rPr>
          <w:rFonts w:eastAsia="Times New Roman"/>
        </w:rPr>
        <w:t xml:space="preserve"> Asiakkaan työ- ja toimintakyvyn selvittäminen ja tukeminen ovat</w:t>
      </w:r>
      <w:r w:rsidR="00383F8A">
        <w:rPr>
          <w:rFonts w:eastAsia="Times New Roman"/>
        </w:rPr>
        <w:t xml:space="preserve"> kyllä</w:t>
      </w:r>
      <w:r w:rsidR="00F54A27">
        <w:rPr>
          <w:rFonts w:eastAsia="Times New Roman"/>
        </w:rPr>
        <w:t xml:space="preserve"> sosiaalihuollon vastuulla</w:t>
      </w:r>
      <w:r w:rsidR="005048D2">
        <w:rPr>
          <w:rFonts w:eastAsia="Times New Roman"/>
        </w:rPr>
        <w:t xml:space="preserve"> tiettyyn pisteeseen asti</w:t>
      </w:r>
      <w:r w:rsidR="00F54A27">
        <w:rPr>
          <w:rFonts w:eastAsia="Times New Roman"/>
        </w:rPr>
        <w:t xml:space="preserve">, mutta vastuun </w:t>
      </w:r>
      <w:r w:rsidR="005048D2">
        <w:rPr>
          <w:rFonts w:eastAsia="Times New Roman"/>
        </w:rPr>
        <w:t xml:space="preserve">tulee jossain vaiheessa </w:t>
      </w:r>
      <w:r w:rsidR="00F54A27">
        <w:rPr>
          <w:rFonts w:eastAsia="Times New Roman"/>
        </w:rPr>
        <w:t>siirtyä T</w:t>
      </w:r>
      <w:r w:rsidR="005048D2">
        <w:rPr>
          <w:rFonts w:eastAsia="Times New Roman"/>
        </w:rPr>
        <w:t>E</w:t>
      </w:r>
      <w:r w:rsidR="00F54A27">
        <w:rPr>
          <w:rFonts w:eastAsia="Times New Roman"/>
        </w:rPr>
        <w:t xml:space="preserve">-hallinnolle. </w:t>
      </w:r>
      <w:r w:rsidR="005048D2">
        <w:rPr>
          <w:rFonts w:eastAsia="Times New Roman"/>
        </w:rPr>
        <w:t>E</w:t>
      </w:r>
      <w:r w:rsidR="00F54A27">
        <w:rPr>
          <w:rFonts w:eastAsia="Times New Roman"/>
        </w:rPr>
        <w:t xml:space="preserve">tenkin yrityksiin vietävät palvelut ovat </w:t>
      </w:r>
      <w:r w:rsidR="00383F8A">
        <w:rPr>
          <w:rFonts w:eastAsia="Times New Roman"/>
        </w:rPr>
        <w:t xml:space="preserve">tämän näkemyksen mukaan </w:t>
      </w:r>
      <w:r w:rsidR="00F54A27">
        <w:rPr>
          <w:rFonts w:eastAsia="Times New Roman"/>
        </w:rPr>
        <w:t>TE-hallinnon vastuulla</w:t>
      </w:r>
      <w:r w:rsidR="005048D2">
        <w:rPr>
          <w:rFonts w:eastAsia="Times New Roman"/>
        </w:rPr>
        <w:t xml:space="preserve"> ja näin ollen myös yrityksiin vietävä työhönvalmennus</w:t>
      </w:r>
      <w:r w:rsidR="00F54A27">
        <w:rPr>
          <w:rFonts w:eastAsia="Times New Roman"/>
        </w:rPr>
        <w:t xml:space="preserve">. </w:t>
      </w:r>
      <w:r w:rsidR="00F54A27">
        <w:rPr>
          <w:rFonts w:eastAsia="Times New Roman"/>
        </w:rPr>
        <w:t>Vammaispalvelujen osalta tilanne on toinen</w:t>
      </w:r>
      <w:r w:rsidR="00383F8A">
        <w:rPr>
          <w:rFonts w:eastAsia="Times New Roman"/>
        </w:rPr>
        <w:t>, koska siellä</w:t>
      </w:r>
      <w:r>
        <w:rPr>
          <w:rFonts w:eastAsia="Times New Roman"/>
        </w:rPr>
        <w:t xml:space="preserve"> työhönvalmennus on lakisääteinen sosiaalihuollon palvelu</w:t>
      </w:r>
      <w:r w:rsidR="00EA5141">
        <w:rPr>
          <w:rFonts w:eastAsia="Times New Roman"/>
        </w:rPr>
        <w:t>.</w:t>
      </w:r>
      <w:r>
        <w:rPr>
          <w:rFonts w:eastAsia="Times New Roman"/>
        </w:rPr>
        <w:t xml:space="preserve"> STM:n edustajan mukaan sosiaalihuollon tulisi </w:t>
      </w:r>
      <w:r w:rsidR="002F25D6">
        <w:rPr>
          <w:rFonts w:eastAsia="Times New Roman"/>
        </w:rPr>
        <w:t xml:space="preserve">kuitenkin </w:t>
      </w:r>
      <w:r>
        <w:rPr>
          <w:rFonts w:eastAsia="Times New Roman"/>
        </w:rPr>
        <w:t xml:space="preserve">tukea asiakkaiden työllistymistä </w:t>
      </w:r>
      <w:r w:rsidR="00383F8A">
        <w:rPr>
          <w:rFonts w:eastAsia="Times New Roman"/>
        </w:rPr>
        <w:t xml:space="preserve">nykyistä </w:t>
      </w:r>
      <w:r w:rsidR="00383F8A">
        <w:rPr>
          <w:rFonts w:eastAsia="Times New Roman"/>
        </w:rPr>
        <w:t xml:space="preserve">enemmän </w:t>
      </w:r>
      <w:r>
        <w:rPr>
          <w:rFonts w:eastAsia="Times New Roman"/>
        </w:rPr>
        <w:t>esimerkiksi työhönvalmennuksen avulla</w:t>
      </w:r>
      <w:r w:rsidR="00383F8A" w:rsidRPr="00383F8A">
        <w:rPr>
          <w:rFonts w:eastAsia="Times New Roman"/>
        </w:rPr>
        <w:t xml:space="preserve"> </w:t>
      </w:r>
      <w:r w:rsidR="00383F8A">
        <w:rPr>
          <w:rFonts w:eastAsia="Times New Roman"/>
        </w:rPr>
        <w:t>myös muualla kuin vammaispalveluissa</w:t>
      </w:r>
      <w:r>
        <w:rPr>
          <w:rFonts w:eastAsia="Times New Roman"/>
        </w:rPr>
        <w:t>.</w:t>
      </w:r>
    </w:p>
    <w:p w14:paraId="0CD1FF73" w14:textId="6932910E" w:rsidR="00F54A27" w:rsidRDefault="00EA5141" w:rsidP="007435B4">
      <w:pPr>
        <w:rPr>
          <w:rFonts w:eastAsia="Times New Roman"/>
        </w:rPr>
      </w:pPr>
      <w:r>
        <w:rPr>
          <w:rFonts w:eastAsia="Times New Roman"/>
        </w:rPr>
        <w:t>N</w:t>
      </w:r>
      <w:r>
        <w:rPr>
          <w:rFonts w:eastAsia="Times New Roman"/>
        </w:rPr>
        <w:t xml:space="preserve">euvotteluissa päädyttiin siihen, että </w:t>
      </w:r>
      <w:r w:rsidR="00383F8A">
        <w:rPr>
          <w:rFonts w:eastAsia="Times New Roman"/>
        </w:rPr>
        <w:t>TTO</w:t>
      </w:r>
      <w:r w:rsidR="00383F8A">
        <w:rPr>
          <w:rFonts w:eastAsia="Times New Roman"/>
        </w:rPr>
        <w:t xml:space="preserve"> -</w:t>
      </w:r>
      <w:r>
        <w:rPr>
          <w:rFonts w:eastAsia="Times New Roman"/>
        </w:rPr>
        <w:t>hankkeessa kuvataan (laatukriteereihin perustuvan) työhönvalmennuksen nykytila ja haasteet Päijät-Hämeessä sekä yhdyspinnat ja työnjako eri toimijoiden välillä.</w:t>
      </w:r>
      <w:r w:rsidR="004706BC">
        <w:rPr>
          <w:rFonts w:eastAsia="Times New Roman"/>
        </w:rPr>
        <w:t xml:space="preserve"> </w:t>
      </w:r>
      <w:r w:rsidR="002F25D6">
        <w:rPr>
          <w:rFonts w:eastAsia="Times New Roman"/>
        </w:rPr>
        <w:t>S</w:t>
      </w:r>
      <w:r w:rsidR="004706BC">
        <w:rPr>
          <w:rFonts w:eastAsia="Times New Roman"/>
        </w:rPr>
        <w:t>ovittiin</w:t>
      </w:r>
      <w:r w:rsidR="002F25D6">
        <w:rPr>
          <w:rFonts w:eastAsia="Times New Roman"/>
        </w:rPr>
        <w:t xml:space="preserve"> myös</w:t>
      </w:r>
      <w:r w:rsidR="004706BC">
        <w:rPr>
          <w:rFonts w:eastAsia="Times New Roman"/>
        </w:rPr>
        <w:t xml:space="preserve">, että hanke käynnistää keskustelut TE-hallinnon kanssa siitä, miten yhdessä olisi mahdollista edistää laatukriteereihin perustuvan työhönvalmennuksen käyttöönottoa alueella. Lisäksi </w:t>
      </w:r>
      <w:r w:rsidR="00383F8A">
        <w:rPr>
          <w:rFonts w:eastAsia="Times New Roman"/>
        </w:rPr>
        <w:t xml:space="preserve">todettiin, että hankkeen </w:t>
      </w:r>
      <w:r w:rsidR="004706BC">
        <w:rPr>
          <w:rFonts w:eastAsia="Times New Roman"/>
        </w:rPr>
        <w:t>tulisi selkiyttää sosiaalihuollon</w:t>
      </w:r>
      <w:r w:rsidR="008F1905">
        <w:rPr>
          <w:rFonts w:eastAsia="Times New Roman"/>
        </w:rPr>
        <w:t xml:space="preserve"> </w:t>
      </w:r>
      <w:r w:rsidR="004706BC">
        <w:rPr>
          <w:rFonts w:eastAsia="Times New Roman"/>
        </w:rPr>
        <w:t xml:space="preserve">ja TE-hallinnon </w:t>
      </w:r>
      <w:r w:rsidR="008F1905">
        <w:rPr>
          <w:rFonts w:eastAsia="Times New Roman"/>
        </w:rPr>
        <w:t xml:space="preserve">rooleja sekä yhdyspintaa siinä, miten esimerkiksi työllistymispolkua sujuvoitetaan kuntouttavasta työtoiminnasta eteenpäin. </w:t>
      </w:r>
    </w:p>
    <w:p w14:paraId="71ADF146" w14:textId="61AFE0B9" w:rsidR="008F1905" w:rsidRDefault="008F1905" w:rsidP="007435B4">
      <w:pPr>
        <w:rPr>
          <w:rFonts w:eastAsia="Times New Roman"/>
        </w:rPr>
      </w:pPr>
      <w:r>
        <w:rPr>
          <w:rFonts w:eastAsia="Times New Roman"/>
        </w:rPr>
        <w:t>Neuvottelun perusteella TTO -hankkeessa päädyttiin toteuttamaan keskeisille sosiaalihuollon toimijoille haastattelut, joiden pohjalta nykytila kuvataan. Lisäksi päätettiin käynnistää neuvottelut TE -hallinnon kanssa.</w:t>
      </w:r>
    </w:p>
    <w:p w14:paraId="2BB381B1" w14:textId="77777777" w:rsidR="00F04291" w:rsidRDefault="00F04291" w:rsidP="007435B4">
      <w:pPr>
        <w:rPr>
          <w:rFonts w:eastAsia="Times New Roman"/>
        </w:rPr>
      </w:pPr>
    </w:p>
    <w:p w14:paraId="6B51673A" w14:textId="6C985230" w:rsidR="00F54A27" w:rsidRPr="00EA5141" w:rsidRDefault="00EA5141" w:rsidP="00EA5141">
      <w:pPr>
        <w:pStyle w:val="Otsikko4"/>
        <w:spacing w:after="120"/>
      </w:pPr>
      <w:r w:rsidRPr="00EA5141">
        <w:t>Haastattelut työhönvalmennuksen nykytilasta Päijät-Hämeessä</w:t>
      </w:r>
    </w:p>
    <w:p w14:paraId="035E39B5" w14:textId="5CCEDB4B" w:rsidR="00821AE8" w:rsidRDefault="00C2674F" w:rsidP="00821AE8">
      <w:r>
        <w:t>Nykytilan kuvaamisen tueksi TTO-hanke toteutti keväällä 2022 teemahaastatteluja, joiden</w:t>
      </w:r>
      <w:r>
        <w:t xml:space="preserve"> tarkoitus oli </w:t>
      </w:r>
      <w:r w:rsidR="00FD0E34">
        <w:t>selvittää</w:t>
      </w:r>
      <w:r>
        <w:t xml:space="preserve"> laatukriteereihin perustuvan työhönvalmennuksen haasteita ja mahdollisuuksia Päijät-Hämeen alueella.</w:t>
      </w:r>
      <w:r>
        <w:t xml:space="preserve"> </w:t>
      </w:r>
      <w:r w:rsidR="00821AE8">
        <w:t xml:space="preserve">Maaliskuussa </w:t>
      </w:r>
      <w:r>
        <w:t xml:space="preserve">haastateltiin </w:t>
      </w:r>
      <w:bookmarkStart w:id="2" w:name="_Hlk106894251"/>
      <w:r w:rsidR="00821AE8">
        <w:t>Päijät-Soten kuntouttavasta työtoiminnasta vastaav</w:t>
      </w:r>
      <w:r>
        <w:t>at</w:t>
      </w:r>
      <w:r w:rsidR="00821AE8">
        <w:t xml:space="preserve"> esimie</w:t>
      </w:r>
      <w:r>
        <w:t xml:space="preserve">het </w:t>
      </w:r>
      <w:bookmarkEnd w:id="2"/>
      <w:r>
        <w:t>ja h</w:t>
      </w:r>
      <w:r w:rsidR="00821AE8">
        <w:t>uhtikuussa vammaispalvelujen esimies</w:t>
      </w:r>
      <w:r>
        <w:t>.</w:t>
      </w:r>
      <w:r w:rsidRPr="00C2674F">
        <w:t xml:space="preserve"> </w:t>
      </w:r>
      <w:r>
        <w:t>H</w:t>
      </w:r>
      <w:r>
        <w:t>aastattelut toteutettiin Teamsin välityksellä</w:t>
      </w:r>
      <w:r>
        <w:t>.</w:t>
      </w:r>
    </w:p>
    <w:p w14:paraId="5EC18F90" w14:textId="60D91887" w:rsidR="00C2674F" w:rsidRDefault="00C2674F" w:rsidP="00C2674F">
      <w:pPr>
        <w:spacing w:after="0"/>
      </w:pPr>
      <w:r>
        <w:t>Haastattelurunko noudatteli joustavasti seuraavia teemoja:</w:t>
      </w:r>
    </w:p>
    <w:p w14:paraId="50D89019" w14:textId="79A23469" w:rsidR="00821AE8" w:rsidRDefault="00821AE8" w:rsidP="00C2674F">
      <w:pPr>
        <w:spacing w:after="0"/>
      </w:pPr>
      <w:r>
        <w:t>1) Työhönvalmennuksen nykytila alueella</w:t>
      </w:r>
    </w:p>
    <w:p w14:paraId="1F1CE387" w14:textId="205A0C34" w:rsidR="00821AE8" w:rsidRDefault="00C2674F" w:rsidP="00C2674F">
      <w:pPr>
        <w:spacing w:after="0"/>
        <w:ind w:left="1304"/>
      </w:pPr>
      <w:r>
        <w:t>- m</w:t>
      </w:r>
      <w:r w:rsidR="00821AE8">
        <w:t>iten tähän on tultu ja missä ollaan nyt?</w:t>
      </w:r>
    </w:p>
    <w:p w14:paraId="1505BD48" w14:textId="52D5AE0D" w:rsidR="00C2674F" w:rsidRDefault="00C2674F" w:rsidP="00C2674F">
      <w:pPr>
        <w:spacing w:after="0"/>
        <w:ind w:left="1304"/>
      </w:pPr>
      <w:r>
        <w:t>- o</w:t>
      </w:r>
      <w:r w:rsidR="00821AE8">
        <w:t>nko edustamallasi taholla kokemusta IPS-mallista ja/tai laatukriteereihin perustuvasta</w:t>
      </w:r>
      <w:r>
        <w:t xml:space="preserve">  </w:t>
      </w:r>
    </w:p>
    <w:p w14:paraId="325180B8" w14:textId="7AC9B06D" w:rsidR="00821AE8" w:rsidRDefault="00C2674F" w:rsidP="00C2674F">
      <w:pPr>
        <w:spacing w:after="0"/>
        <w:ind w:left="1304"/>
      </w:pPr>
      <w:r>
        <w:t xml:space="preserve">   </w:t>
      </w:r>
      <w:r w:rsidR="00821AE8">
        <w:t>työhönvalmennuksesta?</w:t>
      </w:r>
    </w:p>
    <w:p w14:paraId="7BC3E20A" w14:textId="77777777" w:rsidR="00821AE8" w:rsidRDefault="00821AE8" w:rsidP="00821AE8">
      <w:pPr>
        <w:spacing w:after="0"/>
      </w:pPr>
      <w:r>
        <w:t>2) Työhönvalmennuksen tulevaisuus alueella</w:t>
      </w:r>
    </w:p>
    <w:p w14:paraId="24C3999D" w14:textId="403F71E3" w:rsidR="00821AE8" w:rsidRDefault="00C2674F" w:rsidP="00C2674F">
      <w:pPr>
        <w:spacing w:after="0"/>
        <w:ind w:left="1304"/>
      </w:pPr>
      <w:r>
        <w:t>- y</w:t>
      </w:r>
      <w:r w:rsidR="00821AE8">
        <w:t>hdyspinnat ja työnjako eri toimijoiden välillä</w:t>
      </w:r>
    </w:p>
    <w:p w14:paraId="7EE8D8CC" w14:textId="0A754BC8" w:rsidR="00821AE8" w:rsidRDefault="00C2674F" w:rsidP="00C2674F">
      <w:pPr>
        <w:spacing w:after="0"/>
        <w:ind w:left="1304"/>
      </w:pPr>
      <w:r>
        <w:t>- k</w:t>
      </w:r>
      <w:r w:rsidR="00821AE8">
        <w:t>enen tehtävä olisi tuottaa työhönvalmennuspalvelut?</w:t>
      </w:r>
    </w:p>
    <w:p w14:paraId="45D2163A" w14:textId="4FF1911E" w:rsidR="00821AE8" w:rsidRDefault="00C2674F" w:rsidP="00C2674F">
      <w:pPr>
        <w:spacing w:after="0"/>
        <w:ind w:left="1304"/>
      </w:pPr>
      <w:r>
        <w:t>- m</w:t>
      </w:r>
      <w:r w:rsidR="00821AE8">
        <w:t>iten asiakkaiden pitäisi ohjautua työhönvalmennukseen?</w:t>
      </w:r>
    </w:p>
    <w:p w14:paraId="27AB7C53" w14:textId="522673D6" w:rsidR="00821AE8" w:rsidRDefault="00C2674F" w:rsidP="00C2674F">
      <w:pPr>
        <w:spacing w:after="0"/>
        <w:ind w:left="1304"/>
      </w:pPr>
      <w:r>
        <w:lastRenderedPageBreak/>
        <w:t>- m</w:t>
      </w:r>
      <w:r w:rsidR="00821AE8">
        <w:t>ikä voisi olla edustamasi tahon rooli työhönvalmennuksessa tai tuetun työllistymisen palvelupolulla ja miten se siihen linkittyisi?</w:t>
      </w:r>
    </w:p>
    <w:p w14:paraId="127A4A10" w14:textId="18E4EF0A" w:rsidR="00C2674F" w:rsidRDefault="00821AE8" w:rsidP="00821AE8">
      <w:pPr>
        <w:spacing w:after="0"/>
      </w:pPr>
      <w:r>
        <w:t>3) Muita ajatuksia laatukriteereihin perustuvasta työhönvalmennuksesta ja/tai tuetun työllistymisen palvelupolusta</w:t>
      </w:r>
    </w:p>
    <w:p w14:paraId="6CF76420" w14:textId="2DBAC7CB" w:rsidR="0057602D" w:rsidRDefault="0057602D" w:rsidP="00821AE8">
      <w:pPr>
        <w:spacing w:after="0"/>
      </w:pPr>
    </w:p>
    <w:p w14:paraId="718F8CFC" w14:textId="3097F7FB" w:rsidR="004D4C1E" w:rsidRPr="004D4C1E" w:rsidRDefault="004D4C1E" w:rsidP="00821AE8">
      <w:pPr>
        <w:spacing w:after="0"/>
        <w:rPr>
          <w:u w:val="single"/>
        </w:rPr>
      </w:pPr>
      <w:r w:rsidRPr="004D4C1E">
        <w:rPr>
          <w:u w:val="single"/>
        </w:rPr>
        <w:t>Kuntouttavan työtoiminnan esimiesten haastattelu 24.3.2022</w:t>
      </w:r>
    </w:p>
    <w:p w14:paraId="6EA74D0D" w14:textId="5FC3823A" w:rsidR="009D1709" w:rsidRDefault="00380980" w:rsidP="00821AE8">
      <w:pPr>
        <w:spacing w:after="0"/>
      </w:pPr>
      <w:r>
        <w:t>Päijät-Sote</w:t>
      </w:r>
      <w:r>
        <w:t>ssa</w:t>
      </w:r>
      <w:r>
        <w:t xml:space="preserve"> on kuntouttavas</w:t>
      </w:r>
      <w:r>
        <w:t>t</w:t>
      </w:r>
      <w:r>
        <w:t>a työtoiminnas</w:t>
      </w:r>
      <w:r>
        <w:t>t</w:t>
      </w:r>
      <w:r>
        <w:t xml:space="preserve">a </w:t>
      </w:r>
      <w:r w:rsidR="009D1709">
        <w:t xml:space="preserve">(KuTy) </w:t>
      </w:r>
      <w:r>
        <w:t>vastaav</w:t>
      </w:r>
      <w:r>
        <w:t>ien</w:t>
      </w:r>
      <w:r>
        <w:t xml:space="preserve"> esimi</w:t>
      </w:r>
      <w:r>
        <w:t>esten mukaan koulutettu TTO-hanketta edeltävässä hankkeessa neljä kuntouttavan työtoiminnan ohjaa</w:t>
      </w:r>
      <w:r w:rsidR="009D1709">
        <w:t>jaa</w:t>
      </w:r>
      <w:r>
        <w:t xml:space="preserve"> IPS-laatukriteerien käyttöön. Menetelmää ei kuitenkaan tällä hetkellä käytetä. IPS elää työpajojen arjessa toimintaa ohjaavana </w:t>
      </w:r>
      <w:r w:rsidR="009D1709">
        <w:t>”</w:t>
      </w:r>
      <w:r>
        <w:t>sijoita ja valmenna</w:t>
      </w:r>
      <w:r w:rsidR="009D1709">
        <w:t>”</w:t>
      </w:r>
      <w:r>
        <w:t xml:space="preserve"> -ideana</w:t>
      </w:r>
      <w:r w:rsidR="009D1709">
        <w:t xml:space="preserve"> ja työotteena</w:t>
      </w:r>
      <w:r>
        <w:t>, mutta mm. h</w:t>
      </w:r>
      <w:r>
        <w:t xml:space="preserve">enkilöstövaihdosten myötä </w:t>
      </w:r>
      <w:r>
        <w:t>resursseja kriteeristön käyttöön ei ole</w:t>
      </w:r>
      <w:r w:rsidR="009D1709">
        <w:t>, ei myöskään yritysten kartoittamiseen</w:t>
      </w:r>
      <w:r>
        <w:t>. Toinen haaste työhönvalmennuksen toteutukselle kuntouttava</w:t>
      </w:r>
      <w:r w:rsidR="009D1709">
        <w:t>ssa</w:t>
      </w:r>
      <w:r>
        <w:t xml:space="preserve"> työtoimin</w:t>
      </w:r>
      <w:r w:rsidR="009D1709">
        <w:t>nassa</w:t>
      </w:r>
      <w:r>
        <w:t xml:space="preserve"> </w:t>
      </w:r>
      <w:r w:rsidR="009D1709">
        <w:t>on</w:t>
      </w:r>
      <w:r w:rsidR="009D1709">
        <w:t xml:space="preserve"> toimintaa</w:t>
      </w:r>
      <w:r w:rsidR="009D1709">
        <w:t xml:space="preserve"> </w:t>
      </w:r>
      <w:r>
        <w:t>ohjaava lainsäädäntö, jonka mukaan palvelua ei saa toteuttaa yksityisissä yrityksissä. K</w:t>
      </w:r>
      <w:r w:rsidR="009D1709">
        <w:t>äytännössä KuTyn</w:t>
      </w:r>
      <w:r>
        <w:t xml:space="preserve"> asiakas </w:t>
      </w:r>
      <w:r w:rsidR="009D1709">
        <w:t>pitäi</w:t>
      </w:r>
      <w:r>
        <w:t xml:space="preserve">si IPS -menetelmässä sijoittaa yksityiseen yritykseen, jossa lain mukaan ei kuntouttavan työtoiminnan palvelua </w:t>
      </w:r>
      <w:r w:rsidR="009D1709">
        <w:t xml:space="preserve">saa </w:t>
      </w:r>
      <w:r>
        <w:t xml:space="preserve">toteuttaa. </w:t>
      </w:r>
    </w:p>
    <w:p w14:paraId="7DA52CF3" w14:textId="77777777" w:rsidR="009D1709" w:rsidRDefault="009D1709" w:rsidP="00821AE8">
      <w:pPr>
        <w:spacing w:after="0"/>
      </w:pPr>
    </w:p>
    <w:p w14:paraId="423409F5" w14:textId="3329A8D0" w:rsidR="00380980" w:rsidRDefault="00380980" w:rsidP="00821AE8">
      <w:pPr>
        <w:spacing w:after="0"/>
      </w:pPr>
      <w:r>
        <w:t xml:space="preserve">Lainsäädännöllisen esteen lisäksi IPS-menetelmän käyttöä hankaloitti </w:t>
      </w:r>
      <w:r w:rsidR="009D1709">
        <w:t xml:space="preserve">toinenkin </w:t>
      </w:r>
      <w:r>
        <w:t>käytännön ongelma: kun asiakas sijoittuu yksityiseen yritykseen, hänet pitää kirjata ulos kuntouttavan työtoiminnan palvelusta, joten</w:t>
      </w:r>
      <w:r w:rsidR="009D1709">
        <w:t xml:space="preserve"> työhönvalmentaja ei enää voi kirjata asiakkaan asioita asiakastietojärjestelmään. Lisäksi </w:t>
      </w:r>
      <w:r w:rsidR="009D1709">
        <w:t xml:space="preserve">kuntouttavan työtoiminnan </w:t>
      </w:r>
      <w:r w:rsidR="009D1709">
        <w:t xml:space="preserve">asiakasprosessiin tehtiin </w:t>
      </w:r>
      <w:r w:rsidR="003C01BA">
        <w:t xml:space="preserve">Päijät-Sotessa </w:t>
      </w:r>
      <w:r w:rsidR="009D1709">
        <w:t xml:space="preserve">vuoden 2021 alussa lakimuutoksen johdosta muutos, jossa vastuu asiakkaan </w:t>
      </w:r>
      <w:r w:rsidR="009D1709">
        <w:t xml:space="preserve">KuTyn </w:t>
      </w:r>
      <w:r w:rsidR="009D1709">
        <w:t>palvelusta siirrettiin sosiaalihuollon omatyöntekijälle. Omatyöntekijöillä puolestaan ei etenkään alkuvaiheessa välttämättä</w:t>
      </w:r>
      <w:r w:rsidR="00B7707F">
        <w:t xml:space="preserve"> ole ollut kokemusta työllistämisestä.</w:t>
      </w:r>
    </w:p>
    <w:p w14:paraId="1B791A07" w14:textId="0FE82E0D" w:rsidR="00B7707F" w:rsidRDefault="00B7707F" w:rsidP="00821AE8">
      <w:pPr>
        <w:spacing w:after="0"/>
      </w:pPr>
    </w:p>
    <w:p w14:paraId="593B6257" w14:textId="705F116B" w:rsidR="00B7707F" w:rsidRDefault="00B7707F" w:rsidP="00821AE8">
      <w:pPr>
        <w:spacing w:after="0"/>
      </w:pPr>
      <w:r>
        <w:t xml:space="preserve">Ihannemallissa työhönvalmennus toteutettaisiin </w:t>
      </w:r>
      <w:r>
        <w:t xml:space="preserve">kuntouttavan työtoiminnan </w:t>
      </w:r>
      <w:r>
        <w:t xml:space="preserve">esimiesten mukaan TE-hallinnon toimesta </w:t>
      </w:r>
      <w:r>
        <w:t>KuTyn rinnalla</w:t>
      </w:r>
      <w:r>
        <w:t xml:space="preserve">, palvelun loppuvaiheessa, </w:t>
      </w:r>
      <w:r>
        <w:t>siten että palvelu jatkuisi saumattomasti</w:t>
      </w:r>
      <w:r>
        <w:t xml:space="preserve"> ilman</w:t>
      </w:r>
      <w:r w:rsidR="003C01BA">
        <w:t xml:space="preserve"> </w:t>
      </w:r>
      <w:r>
        <w:t xml:space="preserve">katkoksia. Käytännössä työhönvalmennusta tarjottaisiin asiakkaille, jotka ovat toimintakyvyltään siinä vaiheessa, että osallistuvat kuntouttavaan työtoimintaan 3-4 päivää viikossa. Hallinnollisesti tälle ei nähdä estettä ja vastaavaa on joitain vuosia sitten kokeiltukin. Kuntakokeilun myötä TE-hallinnon vastuuhenkilöt ovat </w:t>
      </w:r>
      <w:r w:rsidR="003C01BA">
        <w:t xml:space="preserve">kuitenkin </w:t>
      </w:r>
      <w:r>
        <w:t>vaihtuneet ja sosiaalihuollossa vastuu asiakkaan prosessista on siirtynyt KuTyn ohjaajalta omatyöntekijälle, joten toiminta tulisi suunnitella uudestaan.</w:t>
      </w:r>
    </w:p>
    <w:p w14:paraId="6E772FD3" w14:textId="6D72A0B2" w:rsidR="009D1709" w:rsidRDefault="009D1709" w:rsidP="00821AE8">
      <w:pPr>
        <w:spacing w:after="0"/>
      </w:pPr>
    </w:p>
    <w:p w14:paraId="618BADFF" w14:textId="2752C776" w:rsidR="009D1709" w:rsidRDefault="009D1709" w:rsidP="00821AE8">
      <w:pPr>
        <w:spacing w:after="0"/>
      </w:pPr>
      <w:r>
        <w:t>Kuntouttavan työtoiminnan esimiesten mukaan IPS-mene</w:t>
      </w:r>
      <w:r w:rsidR="004D4C1E">
        <w:t>te</w:t>
      </w:r>
      <w:r>
        <w:t>lmässä on erityisen hyvää se, että asiakkaan kanssa ryhdytään työskentelemään kohti työelämää varhaisessa vaiheessa.</w:t>
      </w:r>
    </w:p>
    <w:p w14:paraId="6E929240" w14:textId="4DFF2A8E" w:rsidR="00380980" w:rsidRDefault="00380980" w:rsidP="009D63BD">
      <w:pPr>
        <w:contextualSpacing/>
      </w:pPr>
    </w:p>
    <w:p w14:paraId="51107841" w14:textId="79021AEF" w:rsidR="004D4C1E" w:rsidRPr="004D4C1E" w:rsidRDefault="004D4C1E" w:rsidP="009D63BD">
      <w:pPr>
        <w:contextualSpacing/>
        <w:rPr>
          <w:u w:val="single"/>
        </w:rPr>
      </w:pPr>
      <w:r w:rsidRPr="004D4C1E">
        <w:rPr>
          <w:u w:val="single"/>
        </w:rPr>
        <w:t>Vammaispalvelujen esimiehen haastattelu</w:t>
      </w:r>
      <w:r>
        <w:rPr>
          <w:u w:val="single"/>
        </w:rPr>
        <w:t xml:space="preserve"> 4.4.2022</w:t>
      </w:r>
    </w:p>
    <w:p w14:paraId="1996A698" w14:textId="42B686B3" w:rsidR="0057602D" w:rsidRPr="009D63BD" w:rsidRDefault="0057602D" w:rsidP="009D63BD">
      <w:pPr>
        <w:contextualSpacing/>
      </w:pPr>
      <w:r>
        <w:t>Päijät-Soten vammaispalvelujen t</w:t>
      </w:r>
      <w:r w:rsidRPr="0057602D">
        <w:t>yöhönvalmentaj</w:t>
      </w:r>
      <w:r>
        <w:t>ista suurin osa</w:t>
      </w:r>
      <w:r w:rsidRPr="0057602D">
        <w:t xml:space="preserve"> (4/5 )</w:t>
      </w:r>
      <w:r>
        <w:t xml:space="preserve"> on</w:t>
      </w:r>
      <w:r w:rsidRPr="0057602D">
        <w:t xml:space="preserve"> </w:t>
      </w:r>
      <w:r w:rsidR="004D4C1E">
        <w:t xml:space="preserve">vammaispalvelujen esimiehen mukaan </w:t>
      </w:r>
      <w:r w:rsidRPr="0057602D">
        <w:t>koulutettu</w:t>
      </w:r>
      <w:r>
        <w:t xml:space="preserve"> IPS-menetelmän käyttöön kahden TTO-hanketta </w:t>
      </w:r>
      <w:r w:rsidRPr="0057602D">
        <w:t xml:space="preserve">edeltävän hankkeen </w:t>
      </w:r>
      <w:r>
        <w:t>toimesta</w:t>
      </w:r>
      <w:r w:rsidRPr="0057602D">
        <w:t>.</w:t>
      </w:r>
      <w:r w:rsidR="009D63BD" w:rsidRPr="009D63BD">
        <w:t xml:space="preserve"> </w:t>
      </w:r>
      <w:r w:rsidR="009D63BD" w:rsidRPr="0057602D">
        <w:t xml:space="preserve">IPS-laatukriteeristö </w:t>
      </w:r>
      <w:r w:rsidR="009D63BD" w:rsidRPr="009D63BD">
        <w:t>on vammaispalveluissa koettu raskaaksi</w:t>
      </w:r>
      <w:r w:rsidR="009D63BD" w:rsidRPr="009D63BD">
        <w:t xml:space="preserve"> ja sitä on</w:t>
      </w:r>
      <w:r w:rsidRPr="0057602D">
        <w:t xml:space="preserve"> sovellettu omin pienin mukautuksin.</w:t>
      </w:r>
      <w:r>
        <w:t xml:space="preserve"> </w:t>
      </w:r>
      <w:r w:rsidR="003C01BA">
        <w:t>A</w:t>
      </w:r>
      <w:r w:rsidRPr="0057602D">
        <w:t>rvioi</w:t>
      </w:r>
      <w:r w:rsidR="009D63BD">
        <w:t xml:space="preserve">nti on tehty vuoden </w:t>
      </w:r>
      <w:r w:rsidR="009D63BD" w:rsidRPr="0057602D">
        <w:t>2020</w:t>
      </w:r>
      <w:r w:rsidR="009D63BD">
        <w:t xml:space="preserve"> lokakuussa ja seuraava</w:t>
      </w:r>
      <w:r w:rsidR="003C01BA">
        <w:t>n</w:t>
      </w:r>
      <w:r w:rsidRPr="0057602D">
        <w:t xml:space="preserve"> arvioin</w:t>
      </w:r>
      <w:r w:rsidR="003C01BA">
        <w:t>nin</w:t>
      </w:r>
      <w:r w:rsidRPr="0057602D">
        <w:t xml:space="preserve"> </w:t>
      </w:r>
      <w:r w:rsidR="003C01BA">
        <w:t xml:space="preserve">kerrottiin haastattelussa </w:t>
      </w:r>
      <w:r w:rsidRPr="0057602D">
        <w:t>t</w:t>
      </w:r>
      <w:r w:rsidR="009D63BD">
        <w:t>oteut</w:t>
      </w:r>
      <w:r w:rsidR="003C01BA">
        <w:t>uvan</w:t>
      </w:r>
      <w:r w:rsidRPr="0057602D">
        <w:t xml:space="preserve"> keväällä 2022. </w:t>
      </w:r>
      <w:r w:rsidR="009D63BD">
        <w:t xml:space="preserve">Vaikka IPS-menetelmää ei täysin toteuteta sellaisenaan, nojaa </w:t>
      </w:r>
      <w:r w:rsidR="009D63BD" w:rsidRPr="009D63BD">
        <w:t>Työhönvalmennuspalvelu kuitenkin avoimille työmarkkinoille työllistymiseen tähtäävään sijoita ja valmenna-ajatteluun.</w:t>
      </w:r>
    </w:p>
    <w:p w14:paraId="6505C5F2" w14:textId="77777777" w:rsidR="0057602D" w:rsidRDefault="0057602D" w:rsidP="00821AE8">
      <w:pPr>
        <w:spacing w:after="0"/>
      </w:pPr>
    </w:p>
    <w:p w14:paraId="4660377E" w14:textId="1E30ACAE" w:rsidR="0057602D" w:rsidRDefault="0057602D" w:rsidP="00821AE8">
      <w:pPr>
        <w:spacing w:after="0"/>
      </w:pPr>
      <w:r>
        <w:t>Vammaispalvelu</w:t>
      </w:r>
      <w:r w:rsidR="009D63BD">
        <w:t>issa</w:t>
      </w:r>
      <w:r>
        <w:t xml:space="preserve"> työhönvalmennuksen perusta on </w:t>
      </w:r>
      <w:r w:rsidRPr="0057602D">
        <w:t>kehitysvamma-alan asumisen neuvottelukunnan (KVANK) työn ja päivätoiminnan valiokunnassa</w:t>
      </w:r>
      <w:r w:rsidRPr="0057602D">
        <w:t xml:space="preserve"> kehittämä </w:t>
      </w:r>
      <w:r>
        <w:t>laatukriteerijärjestelmä. Kyseessä on p</w:t>
      </w:r>
      <w:r w:rsidRPr="0057602D">
        <w:t>äiväaikaisen toiminnan palvelujen kehittämisen itsearviointityökalu</w:t>
      </w:r>
      <w:r w:rsidRPr="0057602D">
        <w:t>, jonka</w:t>
      </w:r>
      <w:r w:rsidRPr="0057602D">
        <w:t xml:space="preserve"> avulla on mahdollista arvioida, kuinka osallisuutta ja työllistymistä edistävän toiminnan laatukriteerit täyttyvät organisaatiossa.</w:t>
      </w:r>
      <w:r>
        <w:t xml:space="preserve"> </w:t>
      </w:r>
    </w:p>
    <w:p w14:paraId="2CE5CDBD" w14:textId="77777777" w:rsidR="0057602D" w:rsidRDefault="0057602D" w:rsidP="00821AE8">
      <w:pPr>
        <w:spacing w:after="0"/>
      </w:pPr>
    </w:p>
    <w:p w14:paraId="2D0FE1A5" w14:textId="7F58F5FA" w:rsidR="00C2674F" w:rsidRDefault="00380980" w:rsidP="00821AE8">
      <w:pPr>
        <w:spacing w:after="0"/>
      </w:pPr>
      <w:r>
        <w:t xml:space="preserve">Kaikkiaan vammaispalvelujen esimiehen mukaan työhönvalmennuksessa ja sosiaalihuollon tuetussa työllistämisessä </w:t>
      </w:r>
      <w:r>
        <w:t>tulisi selkiyttää</w:t>
      </w:r>
      <w:r>
        <w:t xml:space="preserve"> </w:t>
      </w:r>
      <w:r w:rsidR="0057602D">
        <w:t>yhdyspintoja ja toimijoiden välistä työnjakoa.</w:t>
      </w:r>
    </w:p>
    <w:p w14:paraId="129EDDB3" w14:textId="77777777" w:rsidR="0057602D" w:rsidRDefault="0057602D" w:rsidP="0057602D">
      <w:pPr>
        <w:spacing w:after="0"/>
      </w:pPr>
    </w:p>
    <w:p w14:paraId="4D580966" w14:textId="69B1B1B6" w:rsidR="0057602D" w:rsidRDefault="0057602D" w:rsidP="0057602D">
      <w:pPr>
        <w:spacing w:after="0"/>
      </w:pPr>
      <w:r>
        <w:t xml:space="preserve">Haastattelujen perusteella </w:t>
      </w:r>
      <w:r w:rsidR="009D63BD">
        <w:t xml:space="preserve">paikannettiin myös </w:t>
      </w:r>
      <w:r w:rsidR="003A5D9A">
        <w:t xml:space="preserve">asiakkaiden </w:t>
      </w:r>
      <w:r w:rsidR="009D63BD">
        <w:t xml:space="preserve">työllistymispolun kriittisiä kohtia työhönvalmennuksen näkökulmasta. Kuntouttavassa työtoiminnassa kriittinen piste </w:t>
      </w:r>
      <w:r w:rsidR="00FD0E34">
        <w:t>paikantuu</w:t>
      </w:r>
      <w:r w:rsidR="009D63BD">
        <w:t xml:space="preserve"> palvelun päättymisen ajankohta</w:t>
      </w:r>
      <w:r w:rsidR="00FD0E34">
        <w:t>an</w:t>
      </w:r>
      <w:r w:rsidR="009D63BD">
        <w:t xml:space="preserve"> ja s</w:t>
      </w:r>
      <w:r w:rsidR="00FD0E34">
        <w:t>iihen</w:t>
      </w:r>
      <w:r w:rsidR="009D63BD">
        <w:t xml:space="preserve">, miten yhdistetään kuntouttavaan työtoimintaan työhönvalmennus osaksi saumatonta palvelukokonaisuutta </w:t>
      </w:r>
      <w:r w:rsidR="00FD0E34">
        <w:t>sekä</w:t>
      </w:r>
      <w:r w:rsidR="009D63BD">
        <w:t xml:space="preserve"> varmistetaan asiakkaan sujuva siirtymä TE-hallinnon vastuulle. Vammaispalveluissa puolestaan kriittinen kohta on työhönvalmennuspalvelun markkinointi ja se, miten asiakkaille kerrotaan palvelusta. Näiden kriittisten kohtien ratkaisuja pohdittiin TTO-hankkeen järjestämässä Palasista poluksi -tilaisuudessa toukokuussa 2022.</w:t>
      </w:r>
    </w:p>
    <w:p w14:paraId="097E36C2" w14:textId="77777777" w:rsidR="00383F8A" w:rsidRDefault="00383F8A" w:rsidP="009C05D8">
      <w:pPr>
        <w:spacing w:after="0"/>
      </w:pPr>
    </w:p>
    <w:p w14:paraId="1B211A8C" w14:textId="01F76B80" w:rsidR="00383F8A" w:rsidRDefault="00383F8A" w:rsidP="00383F8A">
      <w:pPr>
        <w:pStyle w:val="Otsikko4"/>
        <w:spacing w:after="120"/>
      </w:pPr>
      <w:r>
        <w:t xml:space="preserve">Neuvottelut </w:t>
      </w:r>
      <w:r w:rsidR="00821AE8">
        <w:t xml:space="preserve">Hämeen </w:t>
      </w:r>
      <w:r>
        <w:t>TE-</w:t>
      </w:r>
      <w:r w:rsidR="00821AE8">
        <w:t>toimisto</w:t>
      </w:r>
      <w:r>
        <w:t>n ja E</w:t>
      </w:r>
      <w:r w:rsidR="00821AE8">
        <w:t>LY</w:t>
      </w:r>
      <w:r>
        <w:t>-keskuksen kanssa</w:t>
      </w:r>
    </w:p>
    <w:p w14:paraId="3DA56D32" w14:textId="36C34145" w:rsidR="008F1905" w:rsidRDefault="009226AC" w:rsidP="009C05D8">
      <w:pPr>
        <w:spacing w:after="0"/>
      </w:pPr>
      <w:r>
        <w:t>TTO -hanke käynnisti neuvottelut TE-hallinnon kanssa huhtikuussa 2022. Kesäkuun loppuun mennessä neuvotteluja käytiin kaikkiaan viisi (26.4., 23.5., 2.6., 7.6. ja 15.6.2022). Niistä kaksi käytiin ELY-keskuksen ja Hämeen TE-toimiston kanssa, kaksi Työelämädiili -hankkeen (osatyökykyisten palvelupilotti TE-hallinnossa) kanssa ja yksi tapaaminen kaikkien em. osapuolten kesken.</w:t>
      </w:r>
    </w:p>
    <w:p w14:paraId="7BABBE64" w14:textId="06B409BA" w:rsidR="009226AC" w:rsidRDefault="009226AC" w:rsidP="009C05D8">
      <w:pPr>
        <w:spacing w:after="0"/>
      </w:pPr>
    </w:p>
    <w:p w14:paraId="43E5E0BD" w14:textId="75CBB782" w:rsidR="009226AC" w:rsidRDefault="009226AC" w:rsidP="009C05D8">
      <w:pPr>
        <w:spacing w:after="0"/>
      </w:pPr>
      <w:r>
        <w:t xml:space="preserve">Neuvotteluja käytiin erinomaisen hyvässä yhteishengessä. Kaikilla </w:t>
      </w:r>
      <w:r w:rsidR="00821AE8">
        <w:t>oli yhteinen tavoite ja tahtotila: osatyökykyisten työllistymisen edistäminen Päijät-Hämeessä</w:t>
      </w:r>
      <w:r w:rsidR="003C01BA">
        <w:t xml:space="preserve"> työhönvalmennuksen avulla</w:t>
      </w:r>
      <w:r w:rsidR="00821AE8">
        <w:t>. Yhteisen keinot tavoitteeseen pääsemiseksi löytyivät helposti ja neuvotteluissa päästiin yhteisymmärrykseen siitä, miten laatukriteereihin perustuvaa työhönvalmennusta konkreettisesti edistetään alueella.</w:t>
      </w:r>
    </w:p>
    <w:p w14:paraId="0160C9DE" w14:textId="77777777" w:rsidR="009226AC" w:rsidRDefault="009226AC" w:rsidP="009C05D8">
      <w:pPr>
        <w:spacing w:after="0"/>
      </w:pPr>
    </w:p>
    <w:p w14:paraId="7A25C7AB" w14:textId="5D402A54" w:rsidR="008F1905" w:rsidRDefault="008F1905" w:rsidP="008F1905">
      <w:pPr>
        <w:pStyle w:val="Otsikko4"/>
        <w:spacing w:after="120"/>
      </w:pPr>
      <w:r>
        <w:t>U</w:t>
      </w:r>
      <w:r>
        <w:t>usi suunnitelma</w:t>
      </w:r>
      <w:r w:rsidRPr="00861265">
        <w:t xml:space="preserve"> </w:t>
      </w:r>
      <w:r>
        <w:t>laatukriteereihin perustuvan työhönvalmennuksen edistämiseksi</w:t>
      </w:r>
    </w:p>
    <w:p w14:paraId="0EDEEDFF" w14:textId="17E3B3FB" w:rsidR="008F1905" w:rsidRDefault="004D4C1E" w:rsidP="00F21638">
      <w:pPr>
        <w:spacing w:after="0"/>
      </w:pPr>
      <w:r>
        <w:t>E</w:t>
      </w:r>
      <w:r>
        <w:t>dell</w:t>
      </w:r>
      <w:r>
        <w:t>ä</w:t>
      </w:r>
      <w:r>
        <w:t xml:space="preserve"> kuvattujen teemahaastattelujen sekä Hämeen TE -toimiston ja ELY-keskuksen kanssa käytyjen neuvottelujen myötä</w:t>
      </w:r>
      <w:r>
        <w:t xml:space="preserve"> TTO-hankkeessa </w:t>
      </w:r>
      <w:r>
        <w:t>muotoutui</w:t>
      </w:r>
      <w:r>
        <w:t xml:space="preserve"> u</w:t>
      </w:r>
      <w:r w:rsidR="008F1905">
        <w:t>usi suunnitelma laatukriteereihin perustuvan työhönvalmennuksen edistämiseksi</w:t>
      </w:r>
      <w:r w:rsidR="00183336">
        <w:t xml:space="preserve"> vuonna 2022</w:t>
      </w:r>
      <w:r w:rsidR="008F1905">
        <w:t xml:space="preserve">. </w:t>
      </w:r>
      <w:r w:rsidR="00F21638">
        <w:t>S</w:t>
      </w:r>
      <w:r w:rsidR="00F21638">
        <w:t xml:space="preserve">uunnitelma </w:t>
      </w:r>
      <w:r w:rsidR="00F21638">
        <w:t xml:space="preserve">tarkentui </w:t>
      </w:r>
      <w:r w:rsidR="00F21638">
        <w:t xml:space="preserve">kevään mittaan niin, että </w:t>
      </w:r>
      <w:r w:rsidR="00F21638">
        <w:t xml:space="preserve">TTO-hankkeessa </w:t>
      </w:r>
      <w:r w:rsidR="00FD0E34">
        <w:t xml:space="preserve">päädyttiin </w:t>
      </w:r>
      <w:r w:rsidR="00F21638">
        <w:t>toteut</w:t>
      </w:r>
      <w:r w:rsidR="00FD0E34">
        <w:t>tamaan</w:t>
      </w:r>
      <w:r w:rsidR="00F21638">
        <w:t xml:space="preserve"> kolme toimenpidettä:</w:t>
      </w:r>
    </w:p>
    <w:p w14:paraId="423C9799" w14:textId="25961B0E" w:rsidR="008F1905" w:rsidRDefault="00821AE8" w:rsidP="008F1905">
      <w:pPr>
        <w:pStyle w:val="Luettelokappal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</w:t>
      </w:r>
      <w:r w:rsidR="008F1905">
        <w:rPr>
          <w:rFonts w:eastAsia="Times New Roman"/>
        </w:rPr>
        <w:t xml:space="preserve">uvataan </w:t>
      </w:r>
      <w:r>
        <w:rPr>
          <w:rFonts w:eastAsia="Times New Roman"/>
        </w:rPr>
        <w:t xml:space="preserve">(laatukriteereihin perustuvan) työhönvalmennuksen </w:t>
      </w:r>
      <w:r w:rsidR="008F1905">
        <w:rPr>
          <w:rFonts w:eastAsia="Times New Roman"/>
        </w:rPr>
        <w:t xml:space="preserve">nykytila, haasteet ja edistämistoimet </w:t>
      </w:r>
    </w:p>
    <w:p w14:paraId="2990A26C" w14:textId="212C3495" w:rsidR="008F1905" w:rsidRDefault="008F1905" w:rsidP="008F1905">
      <w:pPr>
        <w:pStyle w:val="Luettelokappal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”</w:t>
      </w:r>
      <w:r w:rsidR="00821AE8">
        <w:rPr>
          <w:rFonts w:eastAsia="Times New Roman"/>
        </w:rPr>
        <w:t>u</w:t>
      </w:r>
      <w:r>
        <w:rPr>
          <w:rFonts w:eastAsia="Times New Roman"/>
        </w:rPr>
        <w:t>jutetaan” laatukriteereihin perustuva työhönvalmennus kuntouttavan työtoiminnan palvelun jatkoksi / sisään, T</w:t>
      </w:r>
      <w:r w:rsidR="00821AE8">
        <w:rPr>
          <w:rFonts w:eastAsia="Times New Roman"/>
        </w:rPr>
        <w:t>E</w:t>
      </w:r>
      <w:r>
        <w:rPr>
          <w:rFonts w:eastAsia="Times New Roman"/>
        </w:rPr>
        <w:t>-hallinnon tuottamana palveluna</w:t>
      </w:r>
    </w:p>
    <w:p w14:paraId="5090F30C" w14:textId="5F16C05D" w:rsidR="003C01BA" w:rsidRPr="003C01BA" w:rsidRDefault="008F1905" w:rsidP="003C01BA">
      <w:pPr>
        <w:pStyle w:val="Luettelokappale"/>
        <w:numPr>
          <w:ilvl w:val="0"/>
          <w:numId w:val="8"/>
        </w:numPr>
        <w:spacing w:after="160"/>
        <w:ind w:left="714" w:hanging="357"/>
        <w:rPr>
          <w:rFonts w:eastAsia="Times New Roman"/>
        </w:rPr>
      </w:pPr>
      <w:r>
        <w:rPr>
          <w:rFonts w:eastAsia="Times New Roman"/>
        </w:rPr>
        <w:t>”</w:t>
      </w:r>
      <w:r w:rsidR="00821AE8">
        <w:rPr>
          <w:rFonts w:eastAsia="Times New Roman"/>
        </w:rPr>
        <w:t>u</w:t>
      </w:r>
      <w:r>
        <w:rPr>
          <w:rFonts w:eastAsia="Times New Roman"/>
        </w:rPr>
        <w:t>jutetaan” laatukriteereihin perustuvan työhönvalmennuksen kriteerejä niihin kriteereihin, joilla E</w:t>
      </w:r>
      <w:r w:rsidR="00821AE8">
        <w:rPr>
          <w:rFonts w:eastAsia="Times New Roman"/>
        </w:rPr>
        <w:t>LY-keskus</w:t>
      </w:r>
      <w:r>
        <w:rPr>
          <w:rFonts w:eastAsia="Times New Roman"/>
        </w:rPr>
        <w:t xml:space="preserve"> hankkii työhönvalmennusta tällä alueella </w:t>
      </w:r>
    </w:p>
    <w:p w14:paraId="7B5F8737" w14:textId="02F92C87" w:rsidR="00183336" w:rsidRDefault="004D4C1E" w:rsidP="003C01BA">
      <w:r>
        <w:t>Kuvaus toteutetaan kesäkuun 2022 loppuun mennessä</w:t>
      </w:r>
      <w:r w:rsidR="00183336">
        <w:t xml:space="preserve">. Se perustuu TTO-hankkeen </w:t>
      </w:r>
      <w:r w:rsidR="00C873BB">
        <w:t>kokemuksiin, toteutettuihin</w:t>
      </w:r>
      <w:r w:rsidR="00183336">
        <w:t xml:space="preserve"> teemahaastatteluihin sekä neuvotteluihin yhteistyötahojen kanssa</w:t>
      </w:r>
      <w:r>
        <w:t xml:space="preserve">. </w:t>
      </w:r>
    </w:p>
    <w:p w14:paraId="4D19275A" w14:textId="313E4513" w:rsidR="00183336" w:rsidRDefault="004D4C1E" w:rsidP="00183336">
      <w:r>
        <w:t>Työhönvalmennuksen viemistä kuntouttavan työtoiminnan palvelun sisään puolestaan kokeillaan toteuttamalla pilotti, jossa toiminta mallinnetaan.</w:t>
      </w:r>
      <w:r w:rsidR="00F21638">
        <w:t xml:space="preserve"> </w:t>
      </w:r>
      <w:r w:rsidR="0097319F">
        <w:t>T</w:t>
      </w:r>
      <w:r w:rsidR="00183336">
        <w:t>arkoitus on testata</w:t>
      </w:r>
      <w:r w:rsidR="00183336">
        <w:t>, miten käytännössä laatukriteereihin perustuva työhönvalmennus toteutetaan osana kuntouttava</w:t>
      </w:r>
      <w:r w:rsidR="0097319F">
        <w:t>n</w:t>
      </w:r>
      <w:r w:rsidR="00183336">
        <w:t xml:space="preserve"> työtoimin</w:t>
      </w:r>
      <w:r w:rsidR="0097319F">
        <w:t>nan palvelua</w:t>
      </w:r>
      <w:r w:rsidR="00183336">
        <w:t>.</w:t>
      </w:r>
      <w:r w:rsidR="00183336" w:rsidRPr="00183336">
        <w:t xml:space="preserve"> </w:t>
      </w:r>
    </w:p>
    <w:p w14:paraId="77326E96" w14:textId="3CECB116" w:rsidR="00183336" w:rsidRDefault="00183336" w:rsidP="00C2674F">
      <w:r>
        <w:t>Hankintakriteerien osalta suunnitelma täsmentyy mm. syksyn pilotista saatavien kokemusten myötä.</w:t>
      </w:r>
    </w:p>
    <w:p w14:paraId="1FEF5D68" w14:textId="77777777" w:rsidR="00B7707F" w:rsidRDefault="00B7707F" w:rsidP="00B7707F"/>
    <w:p w14:paraId="53B79462" w14:textId="3C3BFAD4" w:rsidR="000E0C47" w:rsidRDefault="000E0C47" w:rsidP="000E0C47">
      <w:pPr>
        <w:pStyle w:val="Otsikko4"/>
        <w:spacing w:after="120"/>
      </w:pPr>
      <w:r>
        <w:t>Suunnitelma</w:t>
      </w:r>
      <w:r w:rsidR="00F04291">
        <w:t>n toteuttami</w:t>
      </w:r>
      <w:r w:rsidR="00E8729A">
        <w:t>nen</w:t>
      </w:r>
      <w:r w:rsidR="00F04291">
        <w:t xml:space="preserve"> </w:t>
      </w:r>
      <w:r>
        <w:t>syksyl</w:t>
      </w:r>
      <w:r w:rsidR="00383F8A">
        <w:t>l</w:t>
      </w:r>
      <w:r w:rsidR="00E8729A">
        <w:t>ä</w:t>
      </w:r>
      <w:r>
        <w:t xml:space="preserve"> 2022</w:t>
      </w:r>
    </w:p>
    <w:p w14:paraId="144D7DE7" w14:textId="6D09E7BE" w:rsidR="0097319F" w:rsidRDefault="0097319F" w:rsidP="0097319F">
      <w:r>
        <w:t xml:space="preserve">TTO-hankkeen toteuttamissa </w:t>
      </w:r>
      <w:r>
        <w:t>haastatteluissa</w:t>
      </w:r>
      <w:r>
        <w:t xml:space="preserve"> ja neuvotteluissa vahvistui tarve mallintaa</w:t>
      </w:r>
      <w:r w:rsidR="005F77D2">
        <w:t xml:space="preserve"> alueella</w:t>
      </w:r>
      <w:r>
        <w:t xml:space="preserve">, miten </w:t>
      </w:r>
      <w:r>
        <w:t xml:space="preserve">laatukriteereihin perustuva työhönvalmennus </w:t>
      </w:r>
      <w:r w:rsidR="005F77D2">
        <w:t xml:space="preserve">voitaisiin </w:t>
      </w:r>
      <w:r>
        <w:t xml:space="preserve">viedä </w:t>
      </w:r>
      <w:r>
        <w:t xml:space="preserve">asiakkaalle tuttuun ja turvalliseen toimintaympäristöön jo ennen kuntouttavan työtoiminnan päättymistä, sen loppuvaiheeseen. </w:t>
      </w:r>
      <w:r>
        <w:t>Tarkoituksena on</w:t>
      </w:r>
      <w:r>
        <w:t xml:space="preserve"> ehkäistä </w:t>
      </w:r>
      <w:r w:rsidR="005F77D2">
        <w:t>”</w:t>
      </w:r>
      <w:r>
        <w:t>pingpong -ilmiötä</w:t>
      </w:r>
      <w:r w:rsidR="005F77D2">
        <w:t>”</w:t>
      </w:r>
      <w:r>
        <w:t xml:space="preserve"> (</w:t>
      </w:r>
      <w:r w:rsidR="005F77D2">
        <w:t xml:space="preserve">ts. asiakkaan </w:t>
      </w:r>
      <w:r>
        <w:t>pompottelu</w:t>
      </w:r>
      <w:r>
        <w:t>a</w:t>
      </w:r>
      <w:r>
        <w:t xml:space="preserve"> T</w:t>
      </w:r>
      <w:r>
        <w:t>E</w:t>
      </w:r>
      <w:r>
        <w:t>-</w:t>
      </w:r>
      <w:r>
        <w:t>toimen</w:t>
      </w:r>
      <w:r w:rsidR="005F77D2">
        <w:t>,</w:t>
      </w:r>
      <w:r>
        <w:t xml:space="preserve"> sosiaalitoimen </w:t>
      </w:r>
      <w:r w:rsidR="005F77D2">
        <w:t>ja</w:t>
      </w:r>
      <w:r>
        <w:t xml:space="preserve"> kuntouttavan työtoiminnan välillä) ja asiakkaan motivaation notkahdusta sekä muodostaa asiakkaalle ehjä ja sujuva palvelukokonaisuus</w:t>
      </w:r>
      <w:r>
        <w:t xml:space="preserve">. </w:t>
      </w:r>
    </w:p>
    <w:p w14:paraId="5E721B83" w14:textId="3D698AA5" w:rsidR="0068231D" w:rsidRDefault="0097319F" w:rsidP="005F77D2">
      <w:r>
        <w:lastRenderedPageBreak/>
        <w:t xml:space="preserve">Yhteistyöneuvotteluissa mallinnus sovittiin tehtäväksi toteuttamalla syksyllä 2022 </w:t>
      </w:r>
      <w:r>
        <w:t xml:space="preserve"> </w:t>
      </w:r>
      <w:r>
        <w:t xml:space="preserve">yhteistyössä Hämeen TE-toimiston ja ELY-keskuksen kanssa </w:t>
      </w:r>
      <w:r>
        <w:t>pienimuotoinen pilotti.</w:t>
      </w:r>
      <w:r>
        <w:t xml:space="preserve"> ELY-keskus hankkii työhönvalmennuspalvelua viidelle kuntouttavan työtoiminnan asiakkaalle, jotka valikoi</w:t>
      </w:r>
      <w:r w:rsidR="005F77D2">
        <w:t>tuvat pilottiin oman kiinnostuksensa, motivaationsa sekä riittävän toimintakykynsä perusteella. Valinta tehdään yhteistyössä kuntouttavan työtoiminnan ohjaajan, omatyöntekijän ja Kuntakokeilun omavalmentajan kanssa.</w:t>
      </w:r>
      <w:r>
        <w:t xml:space="preserve"> </w:t>
      </w:r>
      <w:r w:rsidR="005F77D2">
        <w:t>P</w:t>
      </w:r>
      <w:r>
        <w:t xml:space="preserve">ilotissa </w:t>
      </w:r>
      <w:r w:rsidR="005F77D2">
        <w:t xml:space="preserve">palvelujen yhdistäminen </w:t>
      </w:r>
      <w:r>
        <w:t>mallinnetaan</w:t>
      </w:r>
      <w:r w:rsidR="005F77D2">
        <w:t xml:space="preserve"> konkreettisella tasolla: miten asiakkaat valitaan, missä vaiheessa aktivointisuunnitelma tehdään</w:t>
      </w:r>
      <w:r w:rsidR="0068231D">
        <w:t xml:space="preserve"> ja</w:t>
      </w:r>
      <w:r w:rsidR="005F77D2">
        <w:t xml:space="preserve"> miten käytännössä tehdään yhteistyötä kuntouttavan työtoiminnan ohjaajan, omatyöntekijän, omavalmentajan </w:t>
      </w:r>
      <w:r w:rsidR="0068231D">
        <w:t>sekä</w:t>
      </w:r>
      <w:r w:rsidR="005F77D2">
        <w:t xml:space="preserve"> työhönvalmentajan välillä. </w:t>
      </w:r>
      <w:r>
        <w:t xml:space="preserve">Lisäksi </w:t>
      </w:r>
      <w:r w:rsidR="005F77D2">
        <w:t xml:space="preserve">pilotissa </w:t>
      </w:r>
      <w:r>
        <w:t>selvitetään kirjaamiseen liittyviä käytäntöjä, vastuukysymyksiä ja mahdollisia</w:t>
      </w:r>
      <w:r>
        <w:t xml:space="preserve"> hallinnollisia esteitä</w:t>
      </w:r>
      <w:r>
        <w:t>.</w:t>
      </w:r>
      <w:r w:rsidR="005F77D2" w:rsidRPr="005F77D2">
        <w:t xml:space="preserve"> </w:t>
      </w:r>
    </w:p>
    <w:p w14:paraId="14F8B1F6" w14:textId="49839EEA" w:rsidR="0068231D" w:rsidRDefault="0068231D" w:rsidP="005F77D2">
      <w:r>
        <w:t>Yhdeksi vaihtoehdoksi on TTO-hankkeessa hahmoteltu pilotin toteuttamista Orimattilassa</w:t>
      </w:r>
      <w:r w:rsidR="00F225BD">
        <w:t>. Siellä kuntouttavan työtoiminnan palvelu on kompakti kokonaisuus. Asiakkaan kanssa työskentelevät työntekijät ovat tuttuja keskenään ja heidän määränsä on pienempi kuin esimerkiksi Lahdessa</w:t>
      </w:r>
      <w:r w:rsidR="003C01BA">
        <w:t>, mikä</w:t>
      </w:r>
      <w:r w:rsidR="00F225BD">
        <w:t xml:space="preserve"> helpottaisi pilotin käytännön toteutusta ja rajaamista. Kuntouttavan työtoiminnan palvelun prosessit ovat kuitenkin yhteneväiset koko Päijät-Soten alueella, joten mallintaminen on mahdollista minkä kunnan alueella tahansa. </w:t>
      </w:r>
      <w:r w:rsidR="003C01BA">
        <w:t>Pilotin kestoksi on suunniteltu kolmea kuukautta ja toteutusajankohdaksi 1.9. - 30.11.2022.</w:t>
      </w:r>
    </w:p>
    <w:p w14:paraId="0837CD02" w14:textId="2C2DF9A8" w:rsidR="0097319F" w:rsidRDefault="0068231D" w:rsidP="0068231D">
      <w:pPr>
        <w:rPr>
          <w:rFonts w:eastAsia="Times New Roman"/>
        </w:rPr>
      </w:pPr>
      <w:r>
        <w:rPr>
          <w:rFonts w:eastAsia="Times New Roman"/>
        </w:rPr>
        <w:t xml:space="preserve">Pilotissa huomioidaan erityisesti </w:t>
      </w:r>
      <w:r w:rsidR="0097319F" w:rsidRPr="0068231D">
        <w:rPr>
          <w:rFonts w:eastAsia="Times New Roman"/>
        </w:rPr>
        <w:t>asiakaskokemuksen merkitys</w:t>
      </w:r>
      <w:r>
        <w:rPr>
          <w:rFonts w:eastAsia="Times New Roman"/>
        </w:rPr>
        <w:t xml:space="preserve">. Suunnitelma siitä, miten </w:t>
      </w:r>
      <w:r w:rsidR="003C01BA">
        <w:rPr>
          <w:rFonts w:eastAsia="Times New Roman"/>
        </w:rPr>
        <w:t>asiakaskokemus</w:t>
      </w:r>
      <w:r w:rsidR="0097319F" w:rsidRPr="0068231D">
        <w:rPr>
          <w:rFonts w:eastAsia="Times New Roman"/>
        </w:rPr>
        <w:t xml:space="preserve"> kerätään ja kuvataan</w:t>
      </w:r>
      <w:r w:rsidR="00C873BB">
        <w:rPr>
          <w:rFonts w:eastAsia="Times New Roman"/>
        </w:rPr>
        <w:t>,</w:t>
      </w:r>
      <w:r>
        <w:rPr>
          <w:rFonts w:eastAsia="Times New Roman"/>
        </w:rPr>
        <w:t xml:space="preserve"> tarkentuu kesän loppupuolella, ennen pilotin aloittamista.</w:t>
      </w:r>
    </w:p>
    <w:p w14:paraId="4DEE46FF" w14:textId="4D59BEBF" w:rsidR="0068231D" w:rsidRPr="0068231D" w:rsidRDefault="003C01BA" w:rsidP="0068231D">
      <w:r>
        <w:t>Pilotin päätyttyä</w:t>
      </w:r>
      <w:r w:rsidR="0068231D">
        <w:t xml:space="preserve"> kootaan</w:t>
      </w:r>
      <w:r>
        <w:t xml:space="preserve"> sen</w:t>
      </w:r>
      <w:r w:rsidR="0068231D">
        <w:t xml:space="preserve"> tulokset.</w:t>
      </w:r>
      <w:r w:rsidR="0068231D" w:rsidRPr="005F77D2">
        <w:t xml:space="preserve"> </w:t>
      </w:r>
      <w:r w:rsidR="0068231D">
        <w:t>TTO-hanke vastaa mallintamisesta ja kuvaamisesta. Pilotin tarkoitus ei ole työllistää massoittain asiakkaita</w:t>
      </w:r>
      <w:r w:rsidR="0068231D" w:rsidRPr="0068231D">
        <w:t xml:space="preserve"> </w:t>
      </w:r>
      <w:r w:rsidR="0068231D">
        <w:t>vaan kuvata vuotta 2023 ajatellen, miten asiaa voisi Päijät-Hämeessä edistää.</w:t>
      </w:r>
    </w:p>
    <w:p w14:paraId="261B96DB" w14:textId="1369DEC4" w:rsidR="000E0C47" w:rsidRDefault="0068231D" w:rsidP="000E0C47">
      <w:r>
        <w:t>E</w:t>
      </w:r>
      <w:r>
        <w:t>lokuulle 2022</w:t>
      </w:r>
      <w:r>
        <w:t xml:space="preserve"> on s</w:t>
      </w:r>
      <w:r w:rsidR="000E0C47">
        <w:t>ovittu</w:t>
      </w:r>
      <w:r>
        <w:t xml:space="preserve"> </w:t>
      </w:r>
      <w:r>
        <w:t>Hämeen TE-toimiston ja ELY-keskuksen kanssa</w:t>
      </w:r>
      <w:r>
        <w:t xml:space="preserve"> seuraava yhteistyö</w:t>
      </w:r>
      <w:r w:rsidR="000E0C47">
        <w:t>kokous</w:t>
      </w:r>
      <w:r>
        <w:t>, jossa</w:t>
      </w:r>
      <w:r w:rsidR="000E0C47">
        <w:t xml:space="preserve"> </w:t>
      </w:r>
      <w:r>
        <w:t>j</w:t>
      </w:r>
      <w:r w:rsidR="000E0C47">
        <w:t>atketaan</w:t>
      </w:r>
      <w:r w:rsidR="00F225BD">
        <w:t xml:space="preserve"> ja</w:t>
      </w:r>
      <w:r w:rsidR="000E0C47">
        <w:t xml:space="preserve"> </w:t>
      </w:r>
      <w:r w:rsidR="00F225BD">
        <w:t>tarkennetaan</w:t>
      </w:r>
      <w:r w:rsidR="00F225BD">
        <w:t xml:space="preserve"> </w:t>
      </w:r>
      <w:r w:rsidR="000E0C47">
        <w:t>pilotoinnin suunni</w:t>
      </w:r>
      <w:r w:rsidR="00F225BD">
        <w:t>telmia</w:t>
      </w:r>
      <w:r>
        <w:t>.</w:t>
      </w:r>
    </w:p>
    <w:p w14:paraId="3940FD6B" w14:textId="1880EEFA" w:rsidR="00932FAC" w:rsidRPr="00932FAC" w:rsidRDefault="0068231D" w:rsidP="0068231D">
      <w:pPr>
        <w:rPr>
          <w:rFonts w:eastAsia="Times New Roman"/>
        </w:rPr>
      </w:pPr>
      <w:r>
        <w:t xml:space="preserve">Laatukriteereihin perustuvaa työhönvalmennusta edistetään alueella lisäksi siten, että TTO-hanke toteuttaa syksyllä 2022 </w:t>
      </w:r>
      <w:r w:rsidR="000E0C47" w:rsidRPr="0068231D">
        <w:rPr>
          <w:rFonts w:eastAsia="Times New Roman"/>
        </w:rPr>
        <w:t>auditointikeskustelut</w:t>
      </w:r>
      <w:r>
        <w:rPr>
          <w:rFonts w:eastAsia="Times New Roman"/>
        </w:rPr>
        <w:t xml:space="preserve"> alueen työhönvalmennusta tuottaville tahoille: toteutettavalle</w:t>
      </w:r>
      <w:r w:rsidR="000E0C47" w:rsidRPr="0068231D">
        <w:rPr>
          <w:rFonts w:eastAsia="Times New Roman"/>
        </w:rPr>
        <w:t xml:space="preserve"> pilotille, Työelämädiili</w:t>
      </w:r>
      <w:r>
        <w:rPr>
          <w:rFonts w:eastAsia="Times New Roman"/>
        </w:rPr>
        <w:t xml:space="preserve"> -hankkee</w:t>
      </w:r>
      <w:r w:rsidR="000E0C47" w:rsidRPr="0068231D">
        <w:rPr>
          <w:rFonts w:eastAsia="Times New Roman"/>
        </w:rPr>
        <w:t>lle ja muille työhönvalmennuksen tuottajille</w:t>
      </w:r>
      <w:r>
        <w:rPr>
          <w:rFonts w:eastAsia="Times New Roman"/>
        </w:rPr>
        <w:t>.</w:t>
      </w:r>
    </w:p>
    <w:sectPr w:rsidR="00932FAC" w:rsidRPr="00932FAC" w:rsidSect="00903696">
      <w:headerReference w:type="default" r:id="rId7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D3BB" w14:textId="77777777" w:rsidR="00841C51" w:rsidRDefault="00841C51" w:rsidP="00904A92">
      <w:pPr>
        <w:spacing w:after="0" w:line="240" w:lineRule="auto"/>
      </w:pPr>
      <w:r>
        <w:separator/>
      </w:r>
    </w:p>
  </w:endnote>
  <w:endnote w:type="continuationSeparator" w:id="0">
    <w:p w14:paraId="623B10A5" w14:textId="77777777" w:rsidR="00841C51" w:rsidRDefault="00841C51" w:rsidP="0090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F0AF" w14:textId="77777777" w:rsidR="00841C51" w:rsidRDefault="00841C51" w:rsidP="00904A92">
      <w:pPr>
        <w:spacing w:after="0" w:line="240" w:lineRule="auto"/>
      </w:pPr>
      <w:r>
        <w:separator/>
      </w:r>
    </w:p>
  </w:footnote>
  <w:footnote w:type="continuationSeparator" w:id="0">
    <w:p w14:paraId="52EA7B16" w14:textId="77777777" w:rsidR="00841C51" w:rsidRDefault="00841C51" w:rsidP="0090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EBE630A" w14:textId="6974798B" w:rsidR="008D2B22" w:rsidRPr="008D2B22" w:rsidRDefault="008D2B22">
        <w:pPr>
          <w:pStyle w:val="Yltunniste"/>
          <w:jc w:val="right"/>
        </w:pPr>
        <w:r>
          <w:tab/>
        </w:r>
        <w:r>
          <w:tab/>
        </w:r>
        <w:r w:rsidRPr="008D2B22">
          <w:t xml:space="preserve">Sivu </w:t>
        </w:r>
        <w:r w:rsidRPr="008D2B22">
          <w:rPr>
            <w:sz w:val="24"/>
            <w:szCs w:val="24"/>
          </w:rPr>
          <w:fldChar w:fldCharType="begin"/>
        </w:r>
        <w:r w:rsidRPr="008D2B22">
          <w:instrText>PAGE</w:instrText>
        </w:r>
        <w:r w:rsidRPr="008D2B22">
          <w:rPr>
            <w:sz w:val="24"/>
            <w:szCs w:val="24"/>
          </w:rPr>
          <w:fldChar w:fldCharType="separate"/>
        </w:r>
        <w:r w:rsidRPr="008D2B22">
          <w:t>2</w:t>
        </w:r>
        <w:r w:rsidRPr="008D2B22">
          <w:rPr>
            <w:sz w:val="24"/>
            <w:szCs w:val="24"/>
          </w:rPr>
          <w:fldChar w:fldCharType="end"/>
        </w:r>
        <w:r w:rsidRPr="008D2B22">
          <w:t xml:space="preserve"> / </w:t>
        </w:r>
        <w:r w:rsidRPr="008D2B22">
          <w:rPr>
            <w:sz w:val="24"/>
            <w:szCs w:val="24"/>
          </w:rPr>
          <w:fldChar w:fldCharType="begin"/>
        </w:r>
        <w:r w:rsidRPr="008D2B22">
          <w:instrText>NUMPAGES</w:instrText>
        </w:r>
        <w:r w:rsidRPr="008D2B22">
          <w:rPr>
            <w:sz w:val="24"/>
            <w:szCs w:val="24"/>
          </w:rPr>
          <w:fldChar w:fldCharType="separate"/>
        </w:r>
        <w:r w:rsidRPr="008D2B22">
          <w:t>2</w:t>
        </w:r>
        <w:r w:rsidRPr="008D2B22">
          <w:rPr>
            <w:sz w:val="24"/>
            <w:szCs w:val="24"/>
          </w:rPr>
          <w:fldChar w:fldCharType="end"/>
        </w:r>
      </w:p>
    </w:sdtContent>
  </w:sdt>
  <w:p w14:paraId="238E089C" w14:textId="07EC4922" w:rsidR="00904A92" w:rsidRDefault="00904A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803"/>
    <w:multiLevelType w:val="hybridMultilevel"/>
    <w:tmpl w:val="A0B00856"/>
    <w:lvl w:ilvl="0" w:tplc="6C60195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285"/>
    <w:multiLevelType w:val="hybridMultilevel"/>
    <w:tmpl w:val="8DDE25D0"/>
    <w:lvl w:ilvl="0" w:tplc="222C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C3D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08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8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8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CB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6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8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22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56D9C"/>
    <w:multiLevelType w:val="hybridMultilevel"/>
    <w:tmpl w:val="AC46A30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3343"/>
    <w:multiLevelType w:val="hybridMultilevel"/>
    <w:tmpl w:val="C8C85652"/>
    <w:lvl w:ilvl="0" w:tplc="42A66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6143"/>
    <w:multiLevelType w:val="hybridMultilevel"/>
    <w:tmpl w:val="3C82A77A"/>
    <w:lvl w:ilvl="0" w:tplc="95B25E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16E164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BEA75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7BED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15C8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740DB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C5080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AE01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DC2C13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5FFB7E49"/>
    <w:multiLevelType w:val="hybridMultilevel"/>
    <w:tmpl w:val="00202336"/>
    <w:lvl w:ilvl="0" w:tplc="EED4C9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5DF4"/>
    <w:multiLevelType w:val="hybridMultilevel"/>
    <w:tmpl w:val="355448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20"/>
    <w:rsid w:val="00017D40"/>
    <w:rsid w:val="00023278"/>
    <w:rsid w:val="00080AA8"/>
    <w:rsid w:val="000A50CB"/>
    <w:rsid w:val="000C05B0"/>
    <w:rsid w:val="000E0C47"/>
    <w:rsid w:val="000E5CAA"/>
    <w:rsid w:val="000E7857"/>
    <w:rsid w:val="00171588"/>
    <w:rsid w:val="0017584A"/>
    <w:rsid w:val="00183336"/>
    <w:rsid w:val="001F3A95"/>
    <w:rsid w:val="00217518"/>
    <w:rsid w:val="002F25D6"/>
    <w:rsid w:val="003245C8"/>
    <w:rsid w:val="00333537"/>
    <w:rsid w:val="00363F06"/>
    <w:rsid w:val="00375067"/>
    <w:rsid w:val="00380980"/>
    <w:rsid w:val="00383F8A"/>
    <w:rsid w:val="003A5D9A"/>
    <w:rsid w:val="003C01BA"/>
    <w:rsid w:val="003F61D6"/>
    <w:rsid w:val="004706BC"/>
    <w:rsid w:val="00471FE0"/>
    <w:rsid w:val="004C25AB"/>
    <w:rsid w:val="004D4C1E"/>
    <w:rsid w:val="005048D2"/>
    <w:rsid w:val="0057602D"/>
    <w:rsid w:val="00593BFB"/>
    <w:rsid w:val="005F77D2"/>
    <w:rsid w:val="00645C20"/>
    <w:rsid w:val="00651F2B"/>
    <w:rsid w:val="0068231D"/>
    <w:rsid w:val="007435B4"/>
    <w:rsid w:val="00744BA3"/>
    <w:rsid w:val="007B5A72"/>
    <w:rsid w:val="00821AE8"/>
    <w:rsid w:val="00841C51"/>
    <w:rsid w:val="00861265"/>
    <w:rsid w:val="008D2B22"/>
    <w:rsid w:val="008F057D"/>
    <w:rsid w:val="008F1905"/>
    <w:rsid w:val="00903696"/>
    <w:rsid w:val="00904A92"/>
    <w:rsid w:val="009226AC"/>
    <w:rsid w:val="00932FAC"/>
    <w:rsid w:val="0097319F"/>
    <w:rsid w:val="009C05D8"/>
    <w:rsid w:val="009D1709"/>
    <w:rsid w:val="009D63BD"/>
    <w:rsid w:val="00A74E36"/>
    <w:rsid w:val="00A937C5"/>
    <w:rsid w:val="00AE243D"/>
    <w:rsid w:val="00AE4B5D"/>
    <w:rsid w:val="00B40772"/>
    <w:rsid w:val="00B6725D"/>
    <w:rsid w:val="00B7707F"/>
    <w:rsid w:val="00BB3920"/>
    <w:rsid w:val="00C2674F"/>
    <w:rsid w:val="00C873BB"/>
    <w:rsid w:val="00CB3B36"/>
    <w:rsid w:val="00D03DD1"/>
    <w:rsid w:val="00DD59C5"/>
    <w:rsid w:val="00DF1F72"/>
    <w:rsid w:val="00E05A56"/>
    <w:rsid w:val="00E11CC1"/>
    <w:rsid w:val="00E8729A"/>
    <w:rsid w:val="00EA5141"/>
    <w:rsid w:val="00ED7972"/>
    <w:rsid w:val="00F04291"/>
    <w:rsid w:val="00F21638"/>
    <w:rsid w:val="00F225BD"/>
    <w:rsid w:val="00F54A27"/>
    <w:rsid w:val="00FA5403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E17C"/>
  <w15:chartTrackingRefBased/>
  <w15:docId w15:val="{502AFBED-D9EB-47A0-8C75-9A8139F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A5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A5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A54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50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50CB"/>
    <w:rPr>
      <w:i/>
      <w:iCs/>
      <w:color w:val="4472C4" w:themeColor="accent1"/>
    </w:rPr>
  </w:style>
  <w:style w:type="character" w:styleId="Voimakas">
    <w:name w:val="Strong"/>
    <w:basedOn w:val="Kappaleenoletusfontti"/>
    <w:uiPriority w:val="22"/>
    <w:qFormat/>
    <w:rsid w:val="000A50CB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0A50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50CB"/>
    <w:rPr>
      <w:i/>
      <w:iCs/>
      <w:color w:val="404040" w:themeColor="text1" w:themeTint="BF"/>
    </w:rPr>
  </w:style>
  <w:style w:type="character" w:customStyle="1" w:styleId="Otsikko2Char">
    <w:name w:val="Otsikko 2 Char"/>
    <w:basedOn w:val="Kappaleenoletusfontti"/>
    <w:link w:val="Otsikko2"/>
    <w:uiPriority w:val="9"/>
    <w:rsid w:val="000A50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A50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63F06"/>
    <w:pPr>
      <w:spacing w:after="0" w:line="240" w:lineRule="auto"/>
      <w:ind w:left="720"/>
    </w:pPr>
    <w:rPr>
      <w:rFonts w:ascii="Calibri" w:hAnsi="Calibri" w:cs="Calibri"/>
    </w:rPr>
  </w:style>
  <w:style w:type="paragraph" w:styleId="Yltunniste">
    <w:name w:val="header"/>
    <w:basedOn w:val="Normaali"/>
    <w:link w:val="YltunnisteChar"/>
    <w:uiPriority w:val="99"/>
    <w:unhideWhenUsed/>
    <w:rsid w:val="00904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4A92"/>
  </w:style>
  <w:style w:type="paragraph" w:styleId="Alatunniste">
    <w:name w:val="footer"/>
    <w:basedOn w:val="Normaali"/>
    <w:link w:val="AlatunnisteChar"/>
    <w:uiPriority w:val="99"/>
    <w:unhideWhenUsed/>
    <w:rsid w:val="00904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4A92"/>
  </w:style>
  <w:style w:type="character" w:customStyle="1" w:styleId="Otsikko1Char">
    <w:name w:val="Otsikko 1 Char"/>
    <w:basedOn w:val="Kappaleenoletusfontti"/>
    <w:link w:val="Otsikko1"/>
    <w:uiPriority w:val="9"/>
    <w:rsid w:val="00645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FA5403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539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894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35">
          <w:marLeft w:val="11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486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53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785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501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34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882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640">
          <w:marLeft w:val="11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709">
          <w:marLeft w:val="11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838">
          <w:marLeft w:val="11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527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35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9903</TotalTime>
  <Pages>6</Pages>
  <Words>2162</Words>
  <Characters>17518</Characters>
  <Application>Microsoft Office Word</Application>
  <DocSecurity>0</DocSecurity>
  <Lines>145</Lines>
  <Paragraphs>39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 Tuula</dc:creator>
  <cp:keywords/>
  <dc:description/>
  <cp:lastModifiedBy>Carroll Tuula</cp:lastModifiedBy>
  <cp:revision>21</cp:revision>
  <dcterms:created xsi:type="dcterms:W3CDTF">2022-06-21T07:51:00Z</dcterms:created>
  <dcterms:modified xsi:type="dcterms:W3CDTF">2022-06-28T07:10:00Z</dcterms:modified>
</cp:coreProperties>
</file>