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194" w:type="dxa"/>
        <w:tblLook w:val="04A0" w:firstRow="1" w:lastRow="0" w:firstColumn="1" w:lastColumn="0" w:noHBand="0" w:noVBand="1"/>
      </w:tblPr>
      <w:tblGrid>
        <w:gridCol w:w="352"/>
        <w:gridCol w:w="35"/>
        <w:gridCol w:w="16"/>
        <w:gridCol w:w="172"/>
        <w:gridCol w:w="9619"/>
      </w:tblGrid>
      <w:tr w:rsidR="0008478C" w:rsidRPr="00BD27B6" w14:paraId="2C082D06" w14:textId="77777777" w:rsidTr="70A2EAC7"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3969D474" w14:textId="54350C0A" w:rsidR="00E441C4" w:rsidRPr="00BE7B56" w:rsidRDefault="002462DE" w:rsidP="0008478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palliatiivisen potilaan konsultaatioketju toimivaksi</w:t>
            </w:r>
          </w:p>
        </w:tc>
      </w:tr>
      <w:tr w:rsidR="00EE5A6C" w14:paraId="2739719D" w14:textId="77777777" w:rsidTr="70A2EAC7">
        <w:trPr>
          <w:trHeight w:val="421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293" w14:textId="5761DA3D" w:rsidR="00EE5A6C" w:rsidRDefault="002462DE" w:rsidP="006A24A8">
            <w:r>
              <w:rPr>
                <w:rStyle w:val="normaltextrun"/>
                <w:color w:val="000000"/>
                <w:shd w:val="clear" w:color="auto" w:fill="FFFFFF"/>
              </w:rPr>
              <w:t>Sara Merivirta ja Mervi Alatupa, Kanta-Hämeen kotisairaala 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08478C" w:rsidRPr="0008478C" w14:paraId="5CB9AF42" w14:textId="77777777" w:rsidTr="70A2EAC7">
        <w:trPr>
          <w:cantSplit/>
          <w:trHeight w:hRule="exact" w:val="284"/>
        </w:trPr>
        <w:tc>
          <w:tcPr>
            <w:tcW w:w="10194" w:type="dxa"/>
            <w:gridSpan w:val="5"/>
            <w:tcBorders>
              <w:top w:val="single" w:sz="4" w:space="0" w:color="auto"/>
            </w:tcBorders>
          </w:tcPr>
          <w:p w14:paraId="61C85033" w14:textId="63DCFE02" w:rsidR="0008478C" w:rsidRPr="00007BC5" w:rsidRDefault="00E441C4" w:rsidP="004337F5">
            <w:pPr>
              <w:rPr>
                <w:i/>
              </w:rPr>
            </w:pPr>
            <w:r w:rsidRPr="00007BC5">
              <w:rPr>
                <w:i/>
              </w:rPr>
              <w:t>Johdanto</w:t>
            </w:r>
          </w:p>
        </w:tc>
      </w:tr>
      <w:tr w:rsidR="00BE7B56" w14:paraId="045DFC74" w14:textId="77777777" w:rsidTr="70A2EAC7">
        <w:trPr>
          <w:trHeight w:val="1138"/>
        </w:trPr>
        <w:tc>
          <w:tcPr>
            <w:tcW w:w="575" w:type="dxa"/>
            <w:gridSpan w:val="4"/>
            <w:tcBorders>
              <w:bottom w:val="nil"/>
            </w:tcBorders>
          </w:tcPr>
          <w:p w14:paraId="5A85650C" w14:textId="77777777" w:rsidR="00BE7B56" w:rsidRDefault="00BE7B56"/>
        </w:tc>
        <w:tc>
          <w:tcPr>
            <w:tcW w:w="9619" w:type="dxa"/>
            <w:tcBorders>
              <w:bottom w:val="nil"/>
            </w:tcBorders>
          </w:tcPr>
          <w:p w14:paraId="0365DCFD" w14:textId="681F8D64" w:rsidR="002462DE" w:rsidRDefault="28BC8610" w:rsidP="002462DE">
            <w:r>
              <w:t xml:space="preserve">Oma Hämeen </w:t>
            </w:r>
            <w:r w:rsidR="1FB6DBA6">
              <w:t xml:space="preserve">palvelukuvauksen </w:t>
            </w:r>
            <w:r>
              <w:t xml:space="preserve">mukaan palliatiivinen hoito on tarkoitettu henkilölle, joka on sairastunut parantumattomaan, etenevään sairauteen tai on kuolemassa. Hoito on aktiivista, kokonaisvaltaista hoitoa, jossa tavoitellaan mahdollisimman hyvää elämän loppuvaihetta. </w:t>
            </w:r>
            <w:r w:rsidR="389E6215">
              <w:t>Kotona / hoivassa asuvia palliatiivisia potilaita hoidetaan kotisairaala</w:t>
            </w:r>
            <w:r w:rsidR="4940F305">
              <w:t>ssa</w:t>
            </w:r>
            <w:r w:rsidR="017B25F5">
              <w:t>. Ensisijaisesti hoidon ja selvittelyn käytännön toteuttamisesta vastaavat sairaanhoitajat</w:t>
            </w:r>
            <w:r w:rsidR="3FA525D1">
              <w:t xml:space="preserve">, </w:t>
            </w:r>
            <w:r w:rsidR="017B25F5">
              <w:t>lääkäri on matalalla kynnyksellä konsultoitavissa</w:t>
            </w:r>
            <w:r w:rsidR="389E6215">
              <w:t>.</w:t>
            </w:r>
            <w:r w:rsidR="424A474D">
              <w:t xml:space="preserve"> Lääkäri tapaa potilaan hoitoon tullessa ja jatkossa tarvittaessa harvakseltaan.</w:t>
            </w:r>
          </w:p>
          <w:p w14:paraId="4A8250AE" w14:textId="2F96D848" w:rsidR="002462DE" w:rsidRDefault="002462DE" w:rsidP="002462DE">
            <w:r>
              <w:t xml:space="preserve">Palliatiivisen potilaan saama hoito </w:t>
            </w:r>
            <w:r w:rsidR="00045369">
              <w:t>on vi</w:t>
            </w:r>
            <w:r w:rsidR="00CC5452">
              <w:t>i</w:t>
            </w:r>
            <w:r w:rsidR="00045369">
              <w:t xml:space="preserve">västynyt </w:t>
            </w:r>
            <w:r>
              <w:t>riittävän kattavien esitietojen puuttuessa, jolloin asiaa</w:t>
            </w:r>
            <w:r w:rsidR="0CAA97D6">
              <w:t xml:space="preserve"> on jouduttu selvittämään uudelleen</w:t>
            </w:r>
            <w:r>
              <w:t xml:space="preserve">, kun </w:t>
            </w:r>
            <w:r w:rsidR="3B91A7E2">
              <w:t xml:space="preserve">lääkäri ei ole pystynyt antamaan </w:t>
            </w:r>
            <w:r>
              <w:t xml:space="preserve">hoito-ohjeita olemassa olevien tietojen perusteella. Tästä </w:t>
            </w:r>
            <w:r w:rsidR="0BD44A6F">
              <w:t>a</w:t>
            </w:r>
            <w:r>
              <w:t>iheutuu päällekkäistä työtä</w:t>
            </w:r>
            <w:r w:rsidR="76F539EF">
              <w:t>,</w:t>
            </w:r>
            <w:r>
              <w:t xml:space="preserve"> työajan hukkaa</w:t>
            </w:r>
            <w:r w:rsidR="21525A41">
              <w:t xml:space="preserve"> ja potila</w:t>
            </w:r>
            <w:r w:rsidR="6E6E4467">
              <w:t>an saama hoito viivästyy.</w:t>
            </w:r>
            <w:r w:rsidR="3EBC8C7A">
              <w:t xml:space="preserve"> Tämän kehittämistyön t</w:t>
            </w:r>
            <w:r>
              <w:t xml:space="preserve">avoitteena oli parantaa </w:t>
            </w:r>
            <w:r w:rsidR="592B1DAE">
              <w:t>Kanta-Hämeen k</w:t>
            </w:r>
            <w:r>
              <w:t>otisairaalan toimintaa niin, että päällekkäinen työ vähenee ja palliatiivinen potilas saa avun viiveittä.</w:t>
            </w:r>
            <w:r w:rsidR="460D29F0">
              <w:t xml:space="preserve"> </w:t>
            </w:r>
            <w:r>
              <w:t xml:space="preserve">Kehittämistyön tarkoituksena oli tehdä </w:t>
            </w:r>
            <w:r w:rsidR="13CAB03F">
              <w:t xml:space="preserve">käytössä olevaan potilastietojärjestelmään </w:t>
            </w:r>
            <w:r>
              <w:t>fraasipohjat auttamaan työntekijää palliatiivisen potilaan oireiden selvittelyssä.</w:t>
            </w:r>
          </w:p>
        </w:tc>
      </w:tr>
      <w:tr w:rsidR="00BE7B56" w:rsidRPr="0008478C" w14:paraId="6D09D33B" w14:textId="77777777" w:rsidTr="70A2EAC7">
        <w:trPr>
          <w:trHeight w:hRule="exact" w:val="980"/>
        </w:trPr>
        <w:tc>
          <w:tcPr>
            <w:tcW w:w="575" w:type="dxa"/>
            <w:gridSpan w:val="4"/>
            <w:tcBorders>
              <w:top w:val="nil"/>
            </w:tcBorders>
          </w:tcPr>
          <w:p w14:paraId="24AAAE6E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9619" w:type="dxa"/>
            <w:tcBorders>
              <w:top w:val="nil"/>
            </w:tcBorders>
          </w:tcPr>
          <w:p w14:paraId="42F285F5" w14:textId="7C306CFB" w:rsidR="00BE7B56" w:rsidRPr="00007BC5" w:rsidRDefault="00BE7B56">
            <w:pPr>
              <w:rPr>
                <w:i/>
              </w:rPr>
            </w:pPr>
          </w:p>
        </w:tc>
      </w:tr>
      <w:tr w:rsidR="00EE5A6C" w14:paraId="76D8AEDC" w14:textId="77777777" w:rsidTr="70A2EAC7"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2CF9665C" w14:textId="224C3814" w:rsidR="00EE5A6C" w:rsidRDefault="00EE5A6C" w:rsidP="004337F5">
            <w:r w:rsidRPr="00007BC5">
              <w:rPr>
                <w:i/>
              </w:rPr>
              <w:t>Aineisto ja menetelmät</w:t>
            </w:r>
          </w:p>
        </w:tc>
      </w:tr>
      <w:tr w:rsidR="00BE7B56" w:rsidRPr="0008478C" w14:paraId="4799C33D" w14:textId="77777777" w:rsidTr="70A2EAC7">
        <w:trPr>
          <w:cantSplit/>
          <w:trHeight w:hRule="exact" w:val="3373"/>
        </w:trPr>
        <w:tc>
          <w:tcPr>
            <w:tcW w:w="387" w:type="dxa"/>
            <w:gridSpan w:val="2"/>
            <w:tcBorders>
              <w:top w:val="single" w:sz="4" w:space="0" w:color="auto"/>
              <w:bottom w:val="nil"/>
            </w:tcBorders>
          </w:tcPr>
          <w:p w14:paraId="71B92D26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9807" w:type="dxa"/>
            <w:gridSpan w:val="3"/>
            <w:tcBorders>
              <w:top w:val="single" w:sz="4" w:space="0" w:color="auto"/>
              <w:bottom w:val="nil"/>
            </w:tcBorders>
          </w:tcPr>
          <w:p w14:paraId="5B30D197" w14:textId="2FC67A0D" w:rsidR="002462DE" w:rsidRDefault="002462DE" w:rsidP="002462DE">
            <w:r>
              <w:t>3.10.2</w:t>
            </w:r>
            <w:r w:rsidR="6E401947">
              <w:t>024</w:t>
            </w:r>
            <w:r>
              <w:t xml:space="preserve"> Kotisairaalan kehittämispäivänä pidettiin ensimmäinen työpaja SOTEKE-valmennukseen </w:t>
            </w:r>
            <w:r w:rsidR="12814D4E">
              <w:t xml:space="preserve">ja tähän kehittämistyöhön </w:t>
            </w:r>
            <w:r>
              <w:t>liittyen</w:t>
            </w:r>
            <w:r w:rsidR="21EEC1C4">
              <w:t>.</w:t>
            </w:r>
            <w:r>
              <w:t xml:space="preserve"> </w:t>
            </w:r>
            <w:r w:rsidR="5C8689D3">
              <w:t>Työpajan t</w:t>
            </w:r>
            <w:r>
              <w:t xml:space="preserve">arkoituksena </w:t>
            </w:r>
            <w:r w:rsidR="67B32A20">
              <w:t xml:space="preserve">oli </w:t>
            </w:r>
            <w:r>
              <w:t>etsiä työhön sisältyviä kehittämistarpeita.</w:t>
            </w:r>
            <w:r w:rsidR="0DEFB33F">
              <w:t xml:space="preserve"> </w:t>
            </w:r>
            <w:r>
              <w:t>Työyhteisöstä nousivat keskeisimmiksi kehittämisen tarpeiksi tiedonkulku ja työnjako. Toiset työpajat pidettiin kussakin kolmessa kotisairaalatiimissä</w:t>
            </w:r>
            <w:r w:rsidR="0A6CE826">
              <w:t xml:space="preserve"> tammikuussa 2025</w:t>
            </w:r>
            <w:r>
              <w:t>. Ta</w:t>
            </w:r>
            <w:r w:rsidR="3F150844">
              <w:t>rkoituksena</w:t>
            </w:r>
            <w:r>
              <w:t xml:space="preserve"> oli muodostaa fraasit hoitajan ja lääkärin yhteistyön sujuvoittamiseksi.</w:t>
            </w:r>
          </w:p>
          <w:p w14:paraId="66EDB92B" w14:textId="5FB351F6" w:rsidR="6F76480F" w:rsidRDefault="6F76480F"/>
          <w:p w14:paraId="6805F520" w14:textId="61DD4027" w:rsidR="001912E2" w:rsidRPr="00BE7B56" w:rsidRDefault="6EA71419" w:rsidP="002462DE">
            <w:r>
              <w:t>Kehittämistyön onnistumista ja tarpeellisuutta mitattiin tekemällä ensimmäinen kysely</w:t>
            </w:r>
            <w:r w:rsidR="00ED5BC2">
              <w:t xml:space="preserve"> työtekijöille tammikuun työpajojen yhteydessä. Kyselyn ta</w:t>
            </w:r>
            <w:r w:rsidR="696A3320">
              <w:t xml:space="preserve">rkoituksena </w:t>
            </w:r>
            <w:r w:rsidR="00ED5BC2">
              <w:t>oli selvittää valmiiden fraasipohjien tarpeellisuutta.</w:t>
            </w:r>
            <w:r w:rsidR="113FB051">
              <w:t xml:space="preserve"> Kyselyssä selvisi, että vastanneista </w:t>
            </w:r>
            <w:proofErr w:type="gramStart"/>
            <w:r w:rsidR="113FB051">
              <w:t>96%</w:t>
            </w:r>
            <w:proofErr w:type="gramEnd"/>
            <w:r w:rsidR="113FB051">
              <w:t xml:space="preserve"> (n=27) koki</w:t>
            </w:r>
            <w:r w:rsidR="4311E442">
              <w:t xml:space="preserve">, että </w:t>
            </w:r>
            <w:r w:rsidR="113FB051">
              <w:t>oirekyselypo</w:t>
            </w:r>
            <w:r w:rsidR="2BFE60F5">
              <w:t>hja mahdoll</w:t>
            </w:r>
            <w:r w:rsidR="7AD9B137">
              <w:t>isesti autta</w:t>
            </w:r>
            <w:r w:rsidR="2A77A0C8">
              <w:t>isi</w:t>
            </w:r>
            <w:r w:rsidR="2BFE60F5">
              <w:t xml:space="preserve"> työssä.</w:t>
            </w:r>
            <w:r w:rsidR="00ED5BC2">
              <w:t xml:space="preserve"> </w:t>
            </w:r>
            <w:proofErr w:type="gramStart"/>
            <w:r w:rsidR="0F31FD2F">
              <w:t>22%</w:t>
            </w:r>
            <w:proofErr w:type="gramEnd"/>
            <w:r w:rsidR="0F31FD2F">
              <w:t xml:space="preserve"> vastanneista käytti jo työssään valmiita oirekyselytyökaluja (esimerkiksi ESAS-kysely).</w:t>
            </w:r>
          </w:p>
        </w:tc>
      </w:tr>
      <w:tr w:rsidR="00BE7B56" w14:paraId="00C7C1DE" w14:textId="77777777" w:rsidTr="70A2EAC7">
        <w:trPr>
          <w:trHeight w:val="2131"/>
        </w:trPr>
        <w:tc>
          <w:tcPr>
            <w:tcW w:w="387" w:type="dxa"/>
            <w:gridSpan w:val="2"/>
            <w:tcBorders>
              <w:top w:val="nil"/>
            </w:tcBorders>
          </w:tcPr>
          <w:p w14:paraId="70E3C33D" w14:textId="77777777" w:rsidR="00BE7B56" w:rsidRDefault="00BE7B56"/>
        </w:tc>
        <w:tc>
          <w:tcPr>
            <w:tcW w:w="9807" w:type="dxa"/>
            <w:gridSpan w:val="3"/>
            <w:tcBorders>
              <w:top w:val="nil"/>
            </w:tcBorders>
          </w:tcPr>
          <w:p w14:paraId="6CC5F152" w14:textId="77777777" w:rsidR="00BE7B56" w:rsidRDefault="00BE7B56"/>
        </w:tc>
      </w:tr>
      <w:tr w:rsidR="0008478C" w:rsidRPr="0008478C" w14:paraId="606A1B02" w14:textId="77777777" w:rsidTr="70A2EAC7">
        <w:trPr>
          <w:cantSplit/>
          <w:trHeight w:hRule="exact" w:val="301"/>
        </w:trPr>
        <w:tc>
          <w:tcPr>
            <w:tcW w:w="10194" w:type="dxa"/>
            <w:gridSpan w:val="5"/>
          </w:tcPr>
          <w:p w14:paraId="0A65047E" w14:textId="24F3FF4D" w:rsidR="0008478C" w:rsidRPr="006D717C" w:rsidRDefault="00E441C4" w:rsidP="006D717C">
            <w:pPr>
              <w:rPr>
                <w:i/>
                <w:color w:val="FF0000"/>
              </w:rPr>
            </w:pPr>
            <w:r w:rsidRPr="00007BC5">
              <w:rPr>
                <w:i/>
              </w:rPr>
              <w:t>Tulokset</w:t>
            </w:r>
          </w:p>
        </w:tc>
      </w:tr>
      <w:tr w:rsidR="0008478C" w14:paraId="5C19980E" w14:textId="77777777" w:rsidTr="70A2EAC7">
        <w:trPr>
          <w:trHeight w:val="2821"/>
        </w:trPr>
        <w:tc>
          <w:tcPr>
            <w:tcW w:w="403" w:type="dxa"/>
            <w:gridSpan w:val="3"/>
            <w:tcBorders>
              <w:bottom w:val="nil"/>
            </w:tcBorders>
          </w:tcPr>
          <w:p w14:paraId="619AFAC5" w14:textId="77777777" w:rsidR="0008478C" w:rsidRDefault="0008478C"/>
        </w:tc>
        <w:tc>
          <w:tcPr>
            <w:tcW w:w="9791" w:type="dxa"/>
            <w:gridSpan w:val="2"/>
          </w:tcPr>
          <w:p w14:paraId="11935466" w14:textId="1CC081B2" w:rsidR="001912E2" w:rsidRPr="001912E2" w:rsidRDefault="002E09D0" w:rsidP="00F33CD6">
            <w:r>
              <w:t xml:space="preserve">Fraasit hiottiin tiimien ja esihenkilöiden kanssa yhteistyönä ja </w:t>
            </w:r>
            <w:r w:rsidR="179E406A">
              <w:t xml:space="preserve">ne </w:t>
            </w:r>
            <w:r>
              <w:t xml:space="preserve">saatiin </w:t>
            </w:r>
            <w:r w:rsidR="637B4C4F">
              <w:t xml:space="preserve">vietyä </w:t>
            </w:r>
            <w:r>
              <w:t>potilastietojärjestelmään 21.2.2</w:t>
            </w:r>
            <w:r w:rsidR="11E720A9">
              <w:t>02</w:t>
            </w:r>
            <w:r>
              <w:t>5</w:t>
            </w:r>
            <w:r w:rsidR="3766A475">
              <w:t>. Tämän</w:t>
            </w:r>
            <w:r w:rsidR="00020BE8">
              <w:t xml:space="preserve"> jälkeen i</w:t>
            </w:r>
            <w:r>
              <w:t>nform</w:t>
            </w:r>
            <w:r w:rsidR="00F736EB">
              <w:t>oitiin kotisairaalatiimien henkilökuntaa fraasien sijainnista ja käyttöö</w:t>
            </w:r>
            <w:r w:rsidR="00020BE8">
              <w:t>notosta.</w:t>
            </w:r>
            <w:r w:rsidR="2F2C4BBF">
              <w:t xml:space="preserve"> Toinen kysely tehtiin fraasien käyttöönottamisen jälkeen maaliskuussa</w:t>
            </w:r>
            <w:r w:rsidR="00F33CD6">
              <w:t xml:space="preserve">. Ensimmäisessä kyselyssä vastanneista </w:t>
            </w:r>
            <w:proofErr w:type="gramStart"/>
            <w:r w:rsidR="00F33CD6">
              <w:t>96%</w:t>
            </w:r>
            <w:proofErr w:type="gramEnd"/>
            <w:r w:rsidR="00F33CD6">
              <w:t xml:space="preserve"> (n=27) koki, että oirekyselypohja mahdollisesti auttaisi työssä. Toisessa kyselyssä selvisi, että </w:t>
            </w:r>
            <w:proofErr w:type="gramStart"/>
            <w:r w:rsidR="00F33CD6">
              <w:t>78%</w:t>
            </w:r>
            <w:proofErr w:type="gramEnd"/>
            <w:r w:rsidR="00F33CD6">
              <w:t xml:space="preserve"> (n=9) vastanneista työntekijöistä käyttää fraaseja oireiden arvioimiseen ja 63% koki fraasipohjien selkeyttäneen oireiden arviointia.</w:t>
            </w:r>
          </w:p>
        </w:tc>
      </w:tr>
      <w:tr w:rsidR="0008478C" w:rsidRPr="0008478C" w14:paraId="4994C153" w14:textId="77777777" w:rsidTr="70A2EAC7">
        <w:trPr>
          <w:cantSplit/>
          <w:trHeight w:hRule="exact" w:val="277"/>
        </w:trPr>
        <w:tc>
          <w:tcPr>
            <w:tcW w:w="10194" w:type="dxa"/>
            <w:gridSpan w:val="5"/>
          </w:tcPr>
          <w:p w14:paraId="5CEB4A78" w14:textId="1F42F64C" w:rsidR="0008478C" w:rsidRPr="00007BC5" w:rsidRDefault="00E441C4">
            <w:pPr>
              <w:rPr>
                <w:i/>
              </w:rPr>
            </w:pPr>
            <w:r w:rsidRPr="00007BC5">
              <w:rPr>
                <w:i/>
              </w:rPr>
              <w:t>Pohdinta</w:t>
            </w:r>
          </w:p>
        </w:tc>
      </w:tr>
      <w:tr w:rsidR="00BE7B56" w:rsidRPr="0008478C" w14:paraId="0D39E39D" w14:textId="77777777" w:rsidTr="70A2EAC7">
        <w:trPr>
          <w:cantSplit/>
          <w:trHeight w:hRule="exact" w:val="2974"/>
        </w:trPr>
        <w:tc>
          <w:tcPr>
            <w:tcW w:w="403" w:type="dxa"/>
            <w:gridSpan w:val="3"/>
          </w:tcPr>
          <w:p w14:paraId="6AC95DEC" w14:textId="77777777" w:rsidR="00BE7B56" w:rsidRPr="00007BC5" w:rsidRDefault="00BE7B56" w:rsidP="00BE7B56">
            <w:pPr>
              <w:rPr>
                <w:i/>
              </w:rPr>
            </w:pPr>
          </w:p>
        </w:tc>
        <w:tc>
          <w:tcPr>
            <w:tcW w:w="9791" w:type="dxa"/>
            <w:gridSpan w:val="2"/>
          </w:tcPr>
          <w:p w14:paraId="4A251F98" w14:textId="28CA3756" w:rsidR="00634D38" w:rsidRPr="00BE7B56" w:rsidRDefault="57402FBC" w:rsidP="00BE7B56">
            <w:r>
              <w:t>Kehittämistyönä tehty fraasipohja palliatiivisen potilaan oireiden selvittämis</w:t>
            </w:r>
            <w:r w:rsidR="58407D9B">
              <w:t>een</w:t>
            </w:r>
            <w:r>
              <w:t xml:space="preserve"> p</w:t>
            </w:r>
            <w:r w:rsidR="00C356DD">
              <w:t>arantaa yhteistyötä kotisairaalatiimeissä ja sitä kautta parantaa</w:t>
            </w:r>
            <w:r w:rsidR="42C4F91A">
              <w:t xml:space="preserve"> ja nopeuttaa</w:t>
            </w:r>
            <w:r w:rsidR="00C356DD">
              <w:t xml:space="preserve"> potilaan saamaa hoitoa.</w:t>
            </w:r>
            <w:r w:rsidR="24729A50">
              <w:t xml:space="preserve"> </w:t>
            </w:r>
            <w:r w:rsidR="00634D38">
              <w:t>Jatkossa seurataan fraasien käyttöä ja käytettävyyttä</w:t>
            </w:r>
            <w:r w:rsidR="0C6E9356">
              <w:t>. M</w:t>
            </w:r>
            <w:r w:rsidR="00634D38">
              <w:t>ikä</w:t>
            </w:r>
            <w:r w:rsidR="002C30CE">
              <w:t xml:space="preserve">li </w:t>
            </w:r>
            <w:r w:rsidR="0723C8C5">
              <w:t xml:space="preserve">fraasit </w:t>
            </w:r>
            <w:r w:rsidR="002C30CE">
              <w:t>todetaan hyväksi työvälineeksi, muokataan fraaseja tarvittaessa käytettävyyden parantamiseksi.</w:t>
            </w:r>
          </w:p>
        </w:tc>
      </w:tr>
      <w:tr w:rsidR="00BE7B56" w14:paraId="5232344E" w14:textId="77777777" w:rsidTr="70A2EAC7">
        <w:trPr>
          <w:trHeight w:val="275"/>
        </w:trPr>
        <w:tc>
          <w:tcPr>
            <w:tcW w:w="101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DDA5E7" w14:textId="77777777" w:rsidR="00BE7B56" w:rsidRPr="00EF5F92" w:rsidRDefault="00BE7B56" w:rsidP="00BE7B56">
            <w:pPr>
              <w:rPr>
                <w:i/>
              </w:rPr>
            </w:pPr>
            <w:r w:rsidRPr="00EF5F92">
              <w:rPr>
                <w:i/>
              </w:rPr>
              <w:t>Yhdyshenkilön nimi ja sähköpostiosoite</w:t>
            </w:r>
          </w:p>
        </w:tc>
      </w:tr>
      <w:tr w:rsidR="00BE7B56" w:rsidRPr="00A444A5" w14:paraId="3FF355D1" w14:textId="77777777" w:rsidTr="70A2EAC7">
        <w:trPr>
          <w:trHeight w:val="439"/>
        </w:trPr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14:paraId="6B0D86AD" w14:textId="77777777" w:rsidR="00BE7B56" w:rsidRDefault="00BE7B56" w:rsidP="00BE7B56"/>
        </w:tc>
        <w:tc>
          <w:tcPr>
            <w:tcW w:w="9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F48733" w14:textId="7EBFE213" w:rsidR="00BE7B56" w:rsidRPr="00A444A5" w:rsidRDefault="00A444A5" w:rsidP="00BE7B56">
            <w:r w:rsidRPr="00A444A5">
              <w:t xml:space="preserve">Mervi Alatupa </w:t>
            </w:r>
            <w:hyperlink r:id="rId9" w:history="1">
              <w:r w:rsidRPr="00A444A5">
                <w:rPr>
                  <w:rStyle w:val="Hyperlinkki"/>
                </w:rPr>
                <w:t>mervi.alatupa@omahame.fi</w:t>
              </w:r>
            </w:hyperlink>
            <w:r w:rsidRPr="00A444A5">
              <w:t xml:space="preserve"> Sara Merivirta </w:t>
            </w:r>
            <w:hyperlink r:id="rId10" w:history="1">
              <w:r w:rsidR="005B1E86" w:rsidRPr="006C2D0F">
                <w:rPr>
                  <w:rStyle w:val="Hyperlinkki"/>
                </w:rPr>
                <w:t>sara.merivirta@omahame.fi</w:t>
              </w:r>
            </w:hyperlink>
            <w:r w:rsidR="005B1E86">
              <w:t xml:space="preserve"> </w:t>
            </w:r>
          </w:p>
        </w:tc>
      </w:tr>
      <w:tr w:rsidR="00BE7B56" w14:paraId="1E5A9B4C" w14:textId="77777777" w:rsidTr="70A2EAC7">
        <w:trPr>
          <w:trHeight w:val="1044"/>
        </w:trPr>
        <w:tc>
          <w:tcPr>
            <w:tcW w:w="10194" w:type="dxa"/>
            <w:gridSpan w:val="5"/>
            <w:tcBorders>
              <w:left w:val="nil"/>
              <w:bottom w:val="nil"/>
              <w:right w:val="nil"/>
            </w:tcBorders>
          </w:tcPr>
          <w:p w14:paraId="4E5B445E" w14:textId="66EF7EE6" w:rsidR="00BE7B56" w:rsidRDefault="00BE7B56" w:rsidP="00F65634"/>
        </w:tc>
      </w:tr>
    </w:tbl>
    <w:p w14:paraId="15048196" w14:textId="77777777" w:rsidR="00B563D3" w:rsidRDefault="00B563D3"/>
    <w:sectPr w:rsidR="00B563D3" w:rsidSect="00E441C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C462F"/>
    <w:multiLevelType w:val="hybridMultilevel"/>
    <w:tmpl w:val="179E879E"/>
    <w:lvl w:ilvl="0" w:tplc="CAE2DEB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22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8C"/>
    <w:rsid w:val="00007BC5"/>
    <w:rsid w:val="00010CFD"/>
    <w:rsid w:val="00013CFC"/>
    <w:rsid w:val="00020BE8"/>
    <w:rsid w:val="00045369"/>
    <w:rsid w:val="0008478C"/>
    <w:rsid w:val="0008487D"/>
    <w:rsid w:val="001912E2"/>
    <w:rsid w:val="001E6F8C"/>
    <w:rsid w:val="00220D5C"/>
    <w:rsid w:val="0022143B"/>
    <w:rsid w:val="002462DE"/>
    <w:rsid w:val="002C30CE"/>
    <w:rsid w:val="002E09D0"/>
    <w:rsid w:val="00321D4D"/>
    <w:rsid w:val="003E3D74"/>
    <w:rsid w:val="00401F55"/>
    <w:rsid w:val="004337F5"/>
    <w:rsid w:val="004556A6"/>
    <w:rsid w:val="004C9911"/>
    <w:rsid w:val="005B1E86"/>
    <w:rsid w:val="00634D38"/>
    <w:rsid w:val="006774A4"/>
    <w:rsid w:val="006848AC"/>
    <w:rsid w:val="006A24A8"/>
    <w:rsid w:val="006D717C"/>
    <w:rsid w:val="00747A84"/>
    <w:rsid w:val="0079770D"/>
    <w:rsid w:val="007A0F45"/>
    <w:rsid w:val="00844803"/>
    <w:rsid w:val="00903626"/>
    <w:rsid w:val="009901F6"/>
    <w:rsid w:val="00A444A5"/>
    <w:rsid w:val="00AB3239"/>
    <w:rsid w:val="00AE194B"/>
    <w:rsid w:val="00B563D3"/>
    <w:rsid w:val="00B92DB8"/>
    <w:rsid w:val="00BD27B6"/>
    <w:rsid w:val="00BE7B56"/>
    <w:rsid w:val="00C356DD"/>
    <w:rsid w:val="00CC5452"/>
    <w:rsid w:val="00D43DE2"/>
    <w:rsid w:val="00DC77CE"/>
    <w:rsid w:val="00E0585F"/>
    <w:rsid w:val="00E441C4"/>
    <w:rsid w:val="00E44EF3"/>
    <w:rsid w:val="00E7644E"/>
    <w:rsid w:val="00ED5BC2"/>
    <w:rsid w:val="00EE5A6C"/>
    <w:rsid w:val="00EF5F92"/>
    <w:rsid w:val="00F207AD"/>
    <w:rsid w:val="00F33CD6"/>
    <w:rsid w:val="00F3505F"/>
    <w:rsid w:val="00F65634"/>
    <w:rsid w:val="00F736EB"/>
    <w:rsid w:val="00FA65BA"/>
    <w:rsid w:val="00FE4EE3"/>
    <w:rsid w:val="00FE5091"/>
    <w:rsid w:val="017B25F5"/>
    <w:rsid w:val="02CE3DED"/>
    <w:rsid w:val="071C5F94"/>
    <w:rsid w:val="0723C8C5"/>
    <w:rsid w:val="09D8C981"/>
    <w:rsid w:val="0A6CE826"/>
    <w:rsid w:val="0BD44A6F"/>
    <w:rsid w:val="0BFB402A"/>
    <w:rsid w:val="0C6E9356"/>
    <w:rsid w:val="0CAA97D6"/>
    <w:rsid w:val="0DEFB33F"/>
    <w:rsid w:val="0F31FD2F"/>
    <w:rsid w:val="0FE48487"/>
    <w:rsid w:val="113FB051"/>
    <w:rsid w:val="11E05E44"/>
    <w:rsid w:val="11E720A9"/>
    <w:rsid w:val="12814D4E"/>
    <w:rsid w:val="13CAB03F"/>
    <w:rsid w:val="179E406A"/>
    <w:rsid w:val="19FF7041"/>
    <w:rsid w:val="1B09C2EB"/>
    <w:rsid w:val="1BED7FA8"/>
    <w:rsid w:val="1FB6DBA6"/>
    <w:rsid w:val="21525A41"/>
    <w:rsid w:val="21EEC1C4"/>
    <w:rsid w:val="24729A50"/>
    <w:rsid w:val="28BC8610"/>
    <w:rsid w:val="292A18EB"/>
    <w:rsid w:val="2A09A85C"/>
    <w:rsid w:val="2A77A0C8"/>
    <w:rsid w:val="2BFE60F5"/>
    <w:rsid w:val="2C9D9C0A"/>
    <w:rsid w:val="2F264E90"/>
    <w:rsid w:val="2F2C4BBF"/>
    <w:rsid w:val="3234A4DB"/>
    <w:rsid w:val="3300DAAC"/>
    <w:rsid w:val="3640F8E6"/>
    <w:rsid w:val="3766A475"/>
    <w:rsid w:val="37CF493C"/>
    <w:rsid w:val="389E6215"/>
    <w:rsid w:val="3AE2E0D5"/>
    <w:rsid w:val="3B91A7E2"/>
    <w:rsid w:val="3BD4CA5E"/>
    <w:rsid w:val="3EBC8C7A"/>
    <w:rsid w:val="3F150844"/>
    <w:rsid w:val="3FA525D1"/>
    <w:rsid w:val="408998BB"/>
    <w:rsid w:val="41D995E5"/>
    <w:rsid w:val="424A474D"/>
    <w:rsid w:val="42C4F91A"/>
    <w:rsid w:val="4311E442"/>
    <w:rsid w:val="460D29F0"/>
    <w:rsid w:val="476D8F87"/>
    <w:rsid w:val="4940F305"/>
    <w:rsid w:val="52E86F3D"/>
    <w:rsid w:val="53566BB2"/>
    <w:rsid w:val="536B0800"/>
    <w:rsid w:val="54A95F4B"/>
    <w:rsid w:val="56366FC7"/>
    <w:rsid w:val="5735AC92"/>
    <w:rsid w:val="57402FBC"/>
    <w:rsid w:val="5748F40B"/>
    <w:rsid w:val="58407D9B"/>
    <w:rsid w:val="592B1DAE"/>
    <w:rsid w:val="5AF78CF3"/>
    <w:rsid w:val="5C8689D3"/>
    <w:rsid w:val="637B4C4F"/>
    <w:rsid w:val="64000A36"/>
    <w:rsid w:val="6509B104"/>
    <w:rsid w:val="65FC292F"/>
    <w:rsid w:val="67B32A20"/>
    <w:rsid w:val="68B81956"/>
    <w:rsid w:val="696A3320"/>
    <w:rsid w:val="6E401947"/>
    <w:rsid w:val="6E6E4467"/>
    <w:rsid w:val="6EA71419"/>
    <w:rsid w:val="6F76480F"/>
    <w:rsid w:val="6FA3DD4C"/>
    <w:rsid w:val="70A2EAC7"/>
    <w:rsid w:val="74D863DC"/>
    <w:rsid w:val="76F539EF"/>
    <w:rsid w:val="78E6C389"/>
    <w:rsid w:val="7AD9B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02C005"/>
  <w15:docId w15:val="{C54D1FE0-46CD-4AAC-A4CE-A69A241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63D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8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E509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E50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E5091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B323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3505F"/>
    <w:rPr>
      <w:color w:val="605E5C"/>
      <w:shd w:val="clear" w:color="auto" w:fill="E1DFDD"/>
    </w:rPr>
  </w:style>
  <w:style w:type="character" w:customStyle="1" w:styleId="normaltextrun">
    <w:name w:val="normaltextrun"/>
    <w:basedOn w:val="Kappaleenoletusfontti"/>
    <w:rsid w:val="002462DE"/>
  </w:style>
  <w:style w:type="character" w:customStyle="1" w:styleId="eop">
    <w:name w:val="eop"/>
    <w:basedOn w:val="Kappaleenoletusfontti"/>
    <w:rsid w:val="002462DE"/>
  </w:style>
  <w:style w:type="paragraph" w:styleId="Luettelokappale">
    <w:name w:val="List Paragraph"/>
    <w:basedOn w:val="Normaali"/>
    <w:uiPriority w:val="34"/>
    <w:qFormat/>
    <w:rsid w:val="00CC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ara.merivirta@omahame.f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ervi.alatupa@omahame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83942-707f-4639-aa6d-986582748c3c" xsi:nil="true"/>
    <lcf76f155ced4ddcb4097134ff3c332f xmlns="a64efc33-dc23-4be6-a124-f2bc6f3066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29E5CE467EA4C8A2CB8FE834AB0F3" ma:contentTypeVersion="15" ma:contentTypeDescription="Create a new document." ma:contentTypeScope="" ma:versionID="6cbf5983dbd61856d4b7ba6ab4c11df3">
  <xsd:schema xmlns:xsd="http://www.w3.org/2001/XMLSchema" xmlns:xs="http://www.w3.org/2001/XMLSchema" xmlns:p="http://schemas.microsoft.com/office/2006/metadata/properties" xmlns:ns2="a64efc33-dc23-4be6-a124-f2bc6f3066e0" xmlns:ns3="8ae83942-707f-4639-aa6d-986582748c3c" targetNamespace="http://schemas.microsoft.com/office/2006/metadata/properties" ma:root="true" ma:fieldsID="9830ac285ce0c663c73fb44de15b156a" ns2:_="" ns3:_="">
    <xsd:import namespace="a64efc33-dc23-4be6-a124-f2bc6f3066e0"/>
    <xsd:import namespace="8ae83942-707f-4639-aa6d-986582748c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efc33-dc23-4be6-a124-f2bc6f306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8cc6da-2b9f-4ad0-9a74-984dc048d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3942-707f-4639-aa6d-986582748c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2b3e25-58b5-4a3e-8821-947f4ecbc37b}" ma:internalName="TaxCatchAll" ma:showField="CatchAllData" ma:web="8ae83942-707f-4639-aa6d-986582748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5057A-0A80-4BC0-AE8F-891CD78775FE}">
  <ds:schemaRefs>
    <ds:schemaRef ds:uri="http://schemas.microsoft.com/office/2006/metadata/properties"/>
    <ds:schemaRef ds:uri="http://schemas.microsoft.com/office/infopath/2007/PartnerControls"/>
    <ds:schemaRef ds:uri="8ae83942-707f-4639-aa6d-986582748c3c"/>
    <ds:schemaRef ds:uri="a64efc33-dc23-4be6-a124-f2bc6f3066e0"/>
  </ds:schemaRefs>
</ds:datastoreItem>
</file>

<file path=customXml/itemProps2.xml><?xml version="1.0" encoding="utf-8"?>
<ds:datastoreItem xmlns:ds="http://schemas.openxmlformats.org/officeDocument/2006/customXml" ds:itemID="{DEB8C024-0EA9-4C4A-A701-A26A65382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F5C56-DD56-414F-940C-D4F980706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efc33-dc23-4be6-a124-f2bc6f3066e0"/>
    <ds:schemaRef ds:uri="8ae83942-707f-4639-aa6d-986582748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2DD55-86D4-4EFF-969C-1899517B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3036</Characters>
  <Application>Microsoft Office Word</Application>
  <DocSecurity>0</DocSecurity>
  <Lines>25</Lines>
  <Paragraphs>6</Paragraphs>
  <ScaleCrop>false</ScaleCrop>
  <Company>Nurmijärven kunta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arto.virtanen</dc:creator>
  <cp:lastModifiedBy>Alatupa Mervi</cp:lastModifiedBy>
  <cp:revision>2</cp:revision>
  <dcterms:created xsi:type="dcterms:W3CDTF">2025-05-08T10:55:00Z</dcterms:created>
  <dcterms:modified xsi:type="dcterms:W3CDTF">2025-05-08T10:55:00Z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0x010100BF629E5CE467EA4C8A2CB8FE834AB0F3</vt:lpwstr>
  </property>
  <property fmtid="{D5CDD505-2E9C-101B-9397-08002B2CF9AE}" pid="3" name="MediaServiceImageTags">
    <vt:lpwstr/>
  </property>
</Properties>
</file>