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44BD" w14:textId="1D2E3EA2" w:rsidR="00533880" w:rsidRPr="005953CA" w:rsidRDefault="00533880" w:rsidP="00533880">
      <w:pPr>
        <w:pStyle w:val="Default"/>
        <w:spacing w:before="120"/>
        <w:rPr>
          <w:sz w:val="22"/>
          <w:szCs w:val="22"/>
        </w:rPr>
      </w:pPr>
      <w:r w:rsidRPr="005953CA">
        <w:rPr>
          <w:b/>
          <w:bCs/>
          <w:sz w:val="22"/>
          <w:szCs w:val="22"/>
        </w:rPr>
        <w:t>SOTE-ammattilaisten lääkehoidon osaaminen -työ</w:t>
      </w:r>
      <w:r w:rsidRPr="005953CA">
        <w:rPr>
          <w:b/>
          <w:bCs/>
          <w:sz w:val="22"/>
          <w:szCs w:val="22"/>
        </w:rPr>
        <w:softHyphen/>
        <w:t>ryhmä, ko</w:t>
      </w:r>
      <w:r w:rsidRPr="005953CA">
        <w:rPr>
          <w:b/>
          <w:bCs/>
          <w:sz w:val="22"/>
          <w:szCs w:val="22"/>
        </w:rPr>
        <w:softHyphen/>
        <w:t xml:space="preserve">kous </w:t>
      </w:r>
      <w:r>
        <w:rPr>
          <w:b/>
          <w:bCs/>
          <w:sz w:val="22"/>
          <w:szCs w:val="22"/>
        </w:rPr>
        <w:t>2</w:t>
      </w:r>
      <w:r w:rsidRPr="005953CA">
        <w:rPr>
          <w:b/>
          <w:bCs/>
          <w:sz w:val="22"/>
          <w:szCs w:val="22"/>
        </w:rPr>
        <w:t>/202</w:t>
      </w:r>
      <w:r>
        <w:rPr>
          <w:b/>
          <w:bCs/>
          <w:sz w:val="22"/>
          <w:szCs w:val="22"/>
        </w:rPr>
        <w:t>5</w:t>
      </w:r>
      <w:r w:rsidRPr="005953CA">
        <w:rPr>
          <w:b/>
          <w:bCs/>
          <w:sz w:val="22"/>
          <w:szCs w:val="22"/>
        </w:rPr>
        <w:t xml:space="preserve"> </w:t>
      </w:r>
    </w:p>
    <w:p w14:paraId="164FF016" w14:textId="77777777" w:rsidR="00533880" w:rsidRPr="005953CA" w:rsidRDefault="00533880" w:rsidP="00533880">
      <w:pPr>
        <w:pStyle w:val="Default"/>
        <w:rPr>
          <w:b/>
          <w:bCs/>
          <w:sz w:val="22"/>
          <w:szCs w:val="22"/>
        </w:rPr>
      </w:pPr>
    </w:p>
    <w:p w14:paraId="13BA455A" w14:textId="0154A751" w:rsidR="00533880" w:rsidRPr="0009124A" w:rsidRDefault="00533880" w:rsidP="00533880">
      <w:pPr>
        <w:pStyle w:val="Default"/>
        <w:rPr>
          <w:sz w:val="22"/>
          <w:szCs w:val="22"/>
        </w:rPr>
      </w:pPr>
      <w:r w:rsidRPr="005953CA">
        <w:rPr>
          <w:b/>
          <w:bCs/>
          <w:sz w:val="22"/>
          <w:szCs w:val="22"/>
        </w:rPr>
        <w:t xml:space="preserve">Aika: </w:t>
      </w:r>
      <w:r>
        <w:rPr>
          <w:b/>
          <w:bCs/>
          <w:sz w:val="22"/>
          <w:szCs w:val="22"/>
        </w:rPr>
        <w:tab/>
      </w:r>
      <w:r>
        <w:rPr>
          <w:bCs/>
          <w:sz w:val="22"/>
          <w:szCs w:val="22"/>
        </w:rPr>
        <w:t>Maanantai</w:t>
      </w:r>
      <w:r w:rsidRPr="005953CA">
        <w:rPr>
          <w:bCs/>
          <w:sz w:val="22"/>
          <w:szCs w:val="22"/>
        </w:rPr>
        <w:t xml:space="preserve"> </w:t>
      </w:r>
      <w:r>
        <w:rPr>
          <w:bCs/>
          <w:sz w:val="22"/>
          <w:szCs w:val="22"/>
        </w:rPr>
        <w:t>19</w:t>
      </w:r>
      <w:r w:rsidRPr="005953CA">
        <w:rPr>
          <w:sz w:val="22"/>
          <w:szCs w:val="22"/>
        </w:rPr>
        <w:t>.</w:t>
      </w:r>
      <w:r>
        <w:rPr>
          <w:sz w:val="22"/>
          <w:szCs w:val="22"/>
        </w:rPr>
        <w:t>5</w:t>
      </w:r>
      <w:r w:rsidRPr="005953CA">
        <w:rPr>
          <w:sz w:val="22"/>
          <w:szCs w:val="22"/>
        </w:rPr>
        <w:t>.202</w:t>
      </w:r>
      <w:r>
        <w:rPr>
          <w:sz w:val="22"/>
          <w:szCs w:val="22"/>
        </w:rPr>
        <w:t>5</w:t>
      </w:r>
      <w:r w:rsidRPr="005953CA">
        <w:rPr>
          <w:sz w:val="22"/>
          <w:szCs w:val="22"/>
        </w:rPr>
        <w:t xml:space="preserve"> </w:t>
      </w:r>
      <w:r w:rsidRPr="0009124A">
        <w:rPr>
          <w:sz w:val="22"/>
          <w:szCs w:val="22"/>
        </w:rPr>
        <w:t>klo 13-1</w:t>
      </w:r>
      <w:r>
        <w:rPr>
          <w:sz w:val="22"/>
          <w:szCs w:val="22"/>
        </w:rPr>
        <w:t>5</w:t>
      </w:r>
    </w:p>
    <w:p w14:paraId="6C033A80" w14:textId="77777777" w:rsidR="00533880" w:rsidRPr="005953CA" w:rsidRDefault="00533880" w:rsidP="00533880">
      <w:pPr>
        <w:pStyle w:val="Default"/>
        <w:rPr>
          <w:sz w:val="22"/>
          <w:szCs w:val="22"/>
        </w:rPr>
      </w:pPr>
      <w:r w:rsidRPr="005953CA">
        <w:rPr>
          <w:b/>
          <w:bCs/>
          <w:sz w:val="22"/>
          <w:szCs w:val="22"/>
        </w:rPr>
        <w:t xml:space="preserve">Paikka: </w:t>
      </w:r>
      <w:r>
        <w:rPr>
          <w:b/>
          <w:bCs/>
          <w:sz w:val="22"/>
          <w:szCs w:val="22"/>
        </w:rPr>
        <w:tab/>
      </w:r>
      <w:r w:rsidRPr="005953CA">
        <w:rPr>
          <w:sz w:val="22"/>
          <w:szCs w:val="22"/>
        </w:rPr>
        <w:t xml:space="preserve">Teams </w:t>
      </w:r>
    </w:p>
    <w:p w14:paraId="52E8322A" w14:textId="77777777" w:rsidR="00533880" w:rsidRPr="005953CA" w:rsidRDefault="00533880" w:rsidP="00533880">
      <w:pPr>
        <w:pStyle w:val="Default"/>
        <w:rPr>
          <w:sz w:val="22"/>
          <w:szCs w:val="22"/>
        </w:rPr>
      </w:pPr>
    </w:p>
    <w:p w14:paraId="30D9643A" w14:textId="6C838653" w:rsidR="00533880" w:rsidRPr="00476F4C" w:rsidRDefault="002E08B2" w:rsidP="00533880">
      <w:pPr>
        <w:pStyle w:val="Default"/>
        <w:rPr>
          <w:b/>
          <w:bCs/>
          <w:sz w:val="22"/>
          <w:szCs w:val="22"/>
        </w:rPr>
      </w:pPr>
      <w:r>
        <w:rPr>
          <w:b/>
          <w:bCs/>
          <w:sz w:val="22"/>
          <w:szCs w:val="22"/>
        </w:rPr>
        <w:t>Muistio</w:t>
      </w:r>
    </w:p>
    <w:p w14:paraId="1EE6DF49" w14:textId="77777777" w:rsidR="00533880" w:rsidRPr="005953CA" w:rsidRDefault="00533880" w:rsidP="00533880">
      <w:pPr>
        <w:pStyle w:val="Default"/>
        <w:rPr>
          <w:sz w:val="22"/>
          <w:szCs w:val="22"/>
        </w:rPr>
      </w:pPr>
      <w:r w:rsidRPr="005953CA">
        <w:rPr>
          <w:b/>
          <w:bCs/>
          <w:sz w:val="22"/>
          <w:szCs w:val="22"/>
        </w:rPr>
        <w:t xml:space="preserve"> </w:t>
      </w:r>
    </w:p>
    <w:p w14:paraId="1A10C1AC" w14:textId="77777777" w:rsidR="00533880" w:rsidRPr="00476F4C" w:rsidRDefault="00533880" w:rsidP="00533880">
      <w:pPr>
        <w:pStyle w:val="Luettelokappale"/>
        <w:numPr>
          <w:ilvl w:val="0"/>
          <w:numId w:val="1"/>
        </w:numPr>
        <w:autoSpaceDE w:val="0"/>
        <w:autoSpaceDN w:val="0"/>
        <w:adjustRightInd w:val="0"/>
        <w:spacing w:after="42" w:line="240" w:lineRule="auto"/>
        <w:ind w:left="284" w:hanging="284"/>
        <w:rPr>
          <w:rFonts w:ascii="Arial" w:hAnsi="Arial" w:cs="Arial"/>
          <w:b/>
          <w:i/>
          <w:iCs/>
          <w:color w:val="000000"/>
        </w:rPr>
      </w:pPr>
      <w:r w:rsidRPr="00476F4C">
        <w:rPr>
          <w:rFonts w:ascii="Arial" w:hAnsi="Arial" w:cs="Arial"/>
          <w:b/>
        </w:rPr>
        <w:t>Kokouksen avaus</w:t>
      </w:r>
    </w:p>
    <w:p w14:paraId="0FE2A846" w14:textId="62F18850" w:rsidR="00533880" w:rsidRPr="005953CA" w:rsidRDefault="00533880" w:rsidP="00533880">
      <w:pPr>
        <w:pStyle w:val="Luettelokappale"/>
        <w:autoSpaceDE w:val="0"/>
        <w:autoSpaceDN w:val="0"/>
        <w:adjustRightInd w:val="0"/>
        <w:spacing w:after="42" w:line="240" w:lineRule="auto"/>
        <w:ind w:left="284"/>
        <w:rPr>
          <w:rFonts w:ascii="Arial" w:hAnsi="Arial" w:cs="Arial"/>
          <w:bCs/>
          <w:i/>
          <w:iCs/>
          <w:color w:val="000000"/>
        </w:rPr>
      </w:pPr>
      <w:r w:rsidRPr="005953CA">
        <w:rPr>
          <w:rFonts w:ascii="Arial" w:hAnsi="Arial" w:cs="Arial"/>
          <w:bCs/>
        </w:rPr>
        <w:t>Puheenjohtaja Katri Melto-Ojalainen ava</w:t>
      </w:r>
      <w:r w:rsidR="002E08B2">
        <w:rPr>
          <w:rFonts w:ascii="Arial" w:hAnsi="Arial" w:cs="Arial"/>
          <w:bCs/>
        </w:rPr>
        <w:t>si</w:t>
      </w:r>
      <w:r>
        <w:rPr>
          <w:rFonts w:ascii="Arial" w:hAnsi="Arial" w:cs="Arial"/>
          <w:bCs/>
        </w:rPr>
        <w:t xml:space="preserve"> kokouksen. Kolme nosto kokouksesta antavat:</w:t>
      </w:r>
      <w:r w:rsidR="0025689A">
        <w:rPr>
          <w:rFonts w:ascii="Arial" w:hAnsi="Arial" w:cs="Arial"/>
          <w:bCs/>
        </w:rPr>
        <w:t xml:space="preserve"> Sami, Eija, Marikki.</w:t>
      </w:r>
    </w:p>
    <w:p w14:paraId="055E2F2B" w14:textId="77777777" w:rsidR="00533880" w:rsidRPr="005953CA" w:rsidRDefault="00533880" w:rsidP="00533880">
      <w:pPr>
        <w:pStyle w:val="Luettelokappale"/>
        <w:autoSpaceDE w:val="0"/>
        <w:autoSpaceDN w:val="0"/>
        <w:adjustRightInd w:val="0"/>
        <w:spacing w:after="42" w:line="240" w:lineRule="auto"/>
        <w:ind w:left="284" w:hanging="284"/>
        <w:rPr>
          <w:rFonts w:ascii="Arial" w:hAnsi="Arial" w:cs="Arial"/>
          <w:bCs/>
          <w:strike/>
          <w:color w:val="000000"/>
        </w:rPr>
      </w:pPr>
    </w:p>
    <w:p w14:paraId="432DBC75" w14:textId="564149AA" w:rsidR="00FE48A2" w:rsidRDefault="00533880" w:rsidP="00533880">
      <w:pPr>
        <w:pStyle w:val="Default"/>
        <w:numPr>
          <w:ilvl w:val="0"/>
          <w:numId w:val="1"/>
        </w:numPr>
        <w:spacing w:after="42"/>
        <w:ind w:left="284" w:hanging="284"/>
        <w:rPr>
          <w:b/>
          <w:bCs/>
          <w:sz w:val="22"/>
          <w:szCs w:val="22"/>
        </w:rPr>
      </w:pPr>
      <w:r w:rsidRPr="00504407">
        <w:rPr>
          <w:b/>
          <w:bCs/>
          <w:sz w:val="22"/>
          <w:szCs w:val="22"/>
        </w:rPr>
        <w:t>Turvallinen lääkehoitoprosessi- pelin kommentointi ja aiemman kuvauksen päivittäminen</w:t>
      </w:r>
      <w:r w:rsidR="002E08B2">
        <w:rPr>
          <w:b/>
          <w:bCs/>
          <w:sz w:val="22"/>
          <w:szCs w:val="22"/>
        </w:rPr>
        <w:t xml:space="preserve"> / </w:t>
      </w:r>
      <w:r w:rsidRPr="00504407">
        <w:rPr>
          <w:b/>
          <w:bCs/>
          <w:sz w:val="22"/>
          <w:szCs w:val="22"/>
        </w:rPr>
        <w:t>Päivi Kivirannan viesti</w:t>
      </w:r>
      <w:r w:rsidR="00FE48A2">
        <w:rPr>
          <w:b/>
          <w:bCs/>
          <w:sz w:val="22"/>
          <w:szCs w:val="22"/>
        </w:rPr>
        <w:t xml:space="preserve"> </w:t>
      </w:r>
    </w:p>
    <w:p w14:paraId="27F0DDC6" w14:textId="02628812" w:rsidR="00533880" w:rsidRPr="00504407" w:rsidRDefault="00533880" w:rsidP="002E08B2">
      <w:pPr>
        <w:pStyle w:val="Eivli"/>
        <w:ind w:left="284"/>
        <w:rPr>
          <w:rFonts w:ascii="Arial" w:eastAsia="Times New Roman" w:hAnsi="Arial" w:cs="Arial"/>
          <w:color w:val="000000"/>
        </w:rPr>
      </w:pPr>
      <w:r w:rsidRPr="00504407">
        <w:rPr>
          <w:rFonts w:ascii="Arial" w:hAnsi="Arial" w:cs="Arial"/>
        </w:rPr>
        <w:t xml:space="preserve">Lääkeinformaatioverkoston materiaalin </w:t>
      </w:r>
      <w:hyperlink r:id="rId7" w:history="1">
        <w:bookmarkStart w:id="0" w:name="_Hlk201578194"/>
        <w:r w:rsidRPr="00504407">
          <w:rPr>
            <w:rStyle w:val="Hyperlinkki"/>
            <w:rFonts w:ascii="Arial" w:eastAsia="Times New Roman" w:hAnsi="Arial" w:cs="Arial"/>
            <w:b/>
            <w:bCs/>
            <w:color w:val="005BB0"/>
          </w:rPr>
          <w:t xml:space="preserve">Kuvaus terveydenhuollon ammattihenkilöiden ja pitkäaikaissairaan roolista lääkehoitoprosessissa </w:t>
        </w:r>
        <w:bookmarkEnd w:id="0"/>
        <w:r w:rsidRPr="00504407">
          <w:rPr>
            <w:rStyle w:val="Hyperlinkki"/>
            <w:rFonts w:ascii="Arial" w:eastAsia="Times New Roman" w:hAnsi="Arial" w:cs="Arial"/>
            <w:b/>
            <w:bCs/>
            <w:color w:val="005BB0"/>
          </w:rPr>
          <w:t>(pdf)</w:t>
        </w:r>
      </w:hyperlink>
      <w:r w:rsidRPr="00504407">
        <w:rPr>
          <w:rFonts w:ascii="Arial" w:hAnsi="Arial" w:cs="Arial"/>
        </w:rPr>
        <w:t> (3.4.2019) päivitystarve. PATKES on julkaissut "</w:t>
      </w:r>
      <w:hyperlink r:id="rId8" w:tooltip="https://asiakasjapotilasturvallisuuskeskus.fi/ammattilaisille-ja-opiskelijoille/materiaalipankki/koulutusmateriaalit/turvallinen-laakehoitoprosessi-peli/" w:history="1">
        <w:r w:rsidRPr="00504407">
          <w:rPr>
            <w:rStyle w:val="Hyperlinkki"/>
            <w:rFonts w:ascii="Arial" w:eastAsia="Times New Roman" w:hAnsi="Arial" w:cs="Arial"/>
          </w:rPr>
          <w:t>Turvallinen lääkehoitoprosessi -pelin</w:t>
        </w:r>
      </w:hyperlink>
      <w:r w:rsidRPr="00504407">
        <w:rPr>
          <w:rFonts w:ascii="Arial" w:hAnsi="Arial" w:cs="Arial"/>
        </w:rPr>
        <w:t>". Pyysin kollegaani Heidi Mikkolaa tarkastelemaan ristiin näitä kahta materiaalia. Jos peli olisi vastannut</w:t>
      </w:r>
      <w:r w:rsidR="002E08B2">
        <w:rPr>
          <w:rFonts w:ascii="Arial" w:hAnsi="Arial" w:cs="Arial"/>
        </w:rPr>
        <w:t xml:space="preserve"> l</w:t>
      </w:r>
      <w:r w:rsidRPr="00504407">
        <w:rPr>
          <w:rFonts w:ascii="Arial" w:hAnsi="Arial" w:cs="Arial"/>
        </w:rPr>
        <w:t xml:space="preserve">ääkeinformaatioverkostossa aikaisemmin julkaistua kuvausta, niin sen päivityksessä ei ehkä olisi ollut mieltä. Alla Heidin vastaus vertailusta. </w:t>
      </w:r>
      <w:r w:rsidRPr="00504407">
        <w:rPr>
          <w:rFonts w:ascii="Arial" w:eastAsia="Times New Roman" w:hAnsi="Arial" w:cs="Arial"/>
          <w:color w:val="000000"/>
        </w:rPr>
        <w:t>Tarvittaessa Heidi osaa varmasti vastata kysymyksiin</w:t>
      </w:r>
      <w:r w:rsidR="002E08B2">
        <w:rPr>
          <w:rFonts w:ascii="Arial" w:eastAsia="Times New Roman" w:hAnsi="Arial" w:cs="Arial"/>
          <w:color w:val="000000"/>
        </w:rPr>
        <w:t>.</w:t>
      </w:r>
    </w:p>
    <w:p w14:paraId="5E78BE22" w14:textId="77777777" w:rsidR="00533880" w:rsidRPr="00504407" w:rsidRDefault="00533880" w:rsidP="00533880">
      <w:pPr>
        <w:pStyle w:val="Eivli"/>
        <w:ind w:left="284"/>
        <w:rPr>
          <w:rFonts w:ascii="Arial" w:eastAsia="Times New Roman" w:hAnsi="Arial" w:cs="Arial"/>
          <w:color w:val="000000"/>
          <w:sz w:val="20"/>
          <w:szCs w:val="20"/>
        </w:rPr>
      </w:pPr>
      <w:r w:rsidRPr="00504407">
        <w:rPr>
          <w:rFonts w:ascii="Arial" w:hAnsi="Arial" w:cs="Arial"/>
          <w:sz w:val="20"/>
          <w:szCs w:val="20"/>
        </w:rPr>
        <w:t>Tässä Heidin alanyysi:</w:t>
      </w:r>
    </w:p>
    <w:p w14:paraId="592309F3" w14:textId="77777777" w:rsidR="00533880" w:rsidRPr="00504407" w:rsidRDefault="00533880" w:rsidP="00533880">
      <w:pPr>
        <w:pStyle w:val="Eivli"/>
        <w:numPr>
          <w:ilvl w:val="0"/>
          <w:numId w:val="8"/>
        </w:numPr>
        <w:ind w:left="567" w:hanging="283"/>
        <w:rPr>
          <w:rFonts w:ascii="Arial" w:eastAsia="Times New Roman" w:hAnsi="Arial" w:cs="Arial"/>
          <w:color w:val="000000"/>
          <w:sz w:val="20"/>
          <w:szCs w:val="20"/>
        </w:rPr>
      </w:pPr>
      <w:r w:rsidRPr="00504407">
        <w:rPr>
          <w:rFonts w:ascii="Arial" w:eastAsia="Times New Roman" w:hAnsi="Arial" w:cs="Arial"/>
          <w:color w:val="000000"/>
          <w:sz w:val="20"/>
          <w:szCs w:val="20"/>
        </w:rPr>
        <w:t>Turvallinen lääkehoitoprosessi -pelissä lähtökohtana on lääkitysturvallisuus erityisesti sosiaali- ja terveydenhuollon yksiköiden näkökulmasta: pelissä lääkehoitoprosessi sisältää esim. lääkkeen käyttökuntoon saattamisen ja antamisen, mutta ei ota huomioon tilanteita, joissa lääkkeenkäyttäjä vastaa lääkkeenotosta itse. Potilaan rooli tulee esim. Lääkkeen vaikutusten seurannan osalta näkyväksi sillä tasolla, että seurantaa tekee usein potilas itse, joten häntä tulee neuvoa ja ohjeistaa seurannan toteuttamisesta.</w:t>
      </w:r>
    </w:p>
    <w:p w14:paraId="304182D3" w14:textId="77777777" w:rsidR="00533880" w:rsidRPr="00504407" w:rsidRDefault="00533880" w:rsidP="00533880">
      <w:pPr>
        <w:numPr>
          <w:ilvl w:val="0"/>
          <w:numId w:val="8"/>
        </w:numPr>
        <w:spacing w:before="100" w:beforeAutospacing="1" w:after="100" w:afterAutospacing="1" w:line="240" w:lineRule="auto"/>
        <w:ind w:left="567" w:hanging="283"/>
        <w:rPr>
          <w:rFonts w:ascii="Arial" w:eastAsia="Times New Roman" w:hAnsi="Arial" w:cs="Arial"/>
          <w:color w:val="000000"/>
          <w:sz w:val="20"/>
          <w:szCs w:val="20"/>
        </w:rPr>
      </w:pPr>
      <w:r w:rsidRPr="00504407">
        <w:rPr>
          <w:rFonts w:ascii="Arial" w:eastAsia="Times New Roman" w:hAnsi="Arial" w:cs="Arial"/>
          <w:color w:val="000000"/>
          <w:sz w:val="20"/>
          <w:szCs w:val="20"/>
        </w:rPr>
        <w:t>Eri ammattilaisten roolit prosessin vaiheissa annetaan peliohjeissa oikeina vastauksina, mutta huomautetaan, organisaatioissa voi olla erilaisia käytäntöjä ammattiryhmien oikeuksista eri vaiheiden toteutukseen.</w:t>
      </w:r>
    </w:p>
    <w:p w14:paraId="5C44A06F" w14:textId="77777777" w:rsidR="00533880" w:rsidRPr="00504407" w:rsidRDefault="00533880" w:rsidP="00533880">
      <w:pPr>
        <w:numPr>
          <w:ilvl w:val="0"/>
          <w:numId w:val="8"/>
        </w:numPr>
        <w:spacing w:before="100" w:beforeAutospacing="1" w:after="100" w:afterAutospacing="1" w:line="240" w:lineRule="auto"/>
        <w:ind w:left="567" w:hanging="283"/>
        <w:rPr>
          <w:rFonts w:ascii="Arial" w:eastAsia="Times New Roman" w:hAnsi="Arial" w:cs="Arial"/>
          <w:color w:val="000000"/>
          <w:sz w:val="20"/>
          <w:szCs w:val="20"/>
        </w:rPr>
      </w:pPr>
      <w:r w:rsidRPr="00504407">
        <w:rPr>
          <w:rFonts w:ascii="Arial" w:eastAsia="Times New Roman" w:hAnsi="Arial" w:cs="Arial"/>
          <w:color w:val="000000"/>
          <w:sz w:val="20"/>
          <w:szCs w:val="20"/>
        </w:rPr>
        <w:t>Pelin kolmannessa vaiheessa kuvataan lääkehoitoprosessin vaiheisiin liittyviä tarkempia tehtäviä ja osittain myös vastuita, painottaen vaiheeseen liittyviä riskiä ja suojauksia. Esim. lääkeneuvonta on esitetty erillisenä prosessin vaiheena, vaikkakin todetaan, että sitä tulisi antaa läpi koko lääkehoitoprosessin</w:t>
      </w:r>
    </w:p>
    <w:p w14:paraId="4FCB9C9D" w14:textId="77777777" w:rsidR="00533880" w:rsidRPr="00504407" w:rsidRDefault="00533880" w:rsidP="00533880">
      <w:pPr>
        <w:numPr>
          <w:ilvl w:val="0"/>
          <w:numId w:val="8"/>
        </w:numPr>
        <w:spacing w:before="100" w:beforeAutospacing="1" w:after="100" w:afterAutospacing="1" w:line="240" w:lineRule="auto"/>
        <w:ind w:left="567" w:hanging="283"/>
        <w:rPr>
          <w:rFonts w:ascii="Arial" w:eastAsia="Times New Roman" w:hAnsi="Arial" w:cs="Arial"/>
          <w:color w:val="000000"/>
          <w:sz w:val="20"/>
          <w:szCs w:val="20"/>
        </w:rPr>
      </w:pPr>
      <w:r w:rsidRPr="00504407">
        <w:rPr>
          <w:rFonts w:ascii="Arial" w:eastAsia="Times New Roman" w:hAnsi="Arial" w:cs="Arial"/>
          <w:color w:val="000000"/>
          <w:sz w:val="20"/>
          <w:szCs w:val="20"/>
        </w:rPr>
        <w:t xml:space="preserve">Pelissä kuvataan prosessin vaiheita ensisijaisesti lääkitysturvallisuuden näkökulmasta (esim. kirjaaminen, sovitut toimintamallit) ja toissijaisesti eri ammattilaisten vastuita ja tehtäviä kuvaten. </w:t>
      </w:r>
      <w:r w:rsidRPr="00504407">
        <w:rPr>
          <w:rFonts w:ascii="Arial" w:eastAsia="Times New Roman" w:hAnsi="Arial" w:cs="Arial"/>
          <w:b/>
          <w:bCs/>
          <w:color w:val="000000"/>
          <w:sz w:val="20"/>
          <w:szCs w:val="20"/>
        </w:rPr>
        <w:t>Peliohje ei siis vastaavalla tavalla huomioi eri ammattilaisten tehtäviä eri vaiheissa, eikä etenkään pitkäaikaissairaan osallisuutta lääkehoitoprosessissa kuin Lääkeinformaatioverkoston työstämä kuvaus.</w:t>
      </w:r>
    </w:p>
    <w:p w14:paraId="51440827" w14:textId="77777777" w:rsidR="00533880" w:rsidRPr="008E60AA" w:rsidRDefault="00533880" w:rsidP="00533880">
      <w:pPr>
        <w:numPr>
          <w:ilvl w:val="0"/>
          <w:numId w:val="8"/>
        </w:numPr>
        <w:spacing w:before="100" w:beforeAutospacing="1" w:after="100" w:afterAutospacing="1" w:line="240" w:lineRule="auto"/>
        <w:ind w:left="567" w:hanging="283"/>
        <w:rPr>
          <w:rFonts w:ascii="Arial" w:eastAsia="Times New Roman" w:hAnsi="Arial" w:cs="Arial"/>
          <w:color w:val="000000"/>
          <w:sz w:val="20"/>
          <w:szCs w:val="20"/>
        </w:rPr>
      </w:pPr>
      <w:r w:rsidRPr="00504407">
        <w:rPr>
          <w:rFonts w:ascii="Arial" w:eastAsia="Times New Roman" w:hAnsi="Arial" w:cs="Arial"/>
          <w:color w:val="000000"/>
          <w:sz w:val="20"/>
          <w:szCs w:val="20"/>
        </w:rPr>
        <w:t xml:space="preserve">Sanoisin, että peli ja Lääkeinformaatioverkoston kuvaus eivät ole kovinkaan paljon päällekkäiset, sillä niissä on tarkasteltu samaa prosessia eri näkökulmista, ja erityisesti eri ammattilaisten tehtävät tulevat selkeämmin esitetyksi kuvauksessa, kun taas lääkitysturvallisuusnäkökohdat on huomioitu paremmin peliohjeessa. Epäselväksi jää, kuinka paljon pelatessa käydään kyseisiä taustatietoja peliohjeesta läpi, jos tarkoituksena on pelaajien välinen keskustelu omaan työkokemukseen perustuen. Näkisin että Lääkeinformaatioverkoston kuvaus on syytä edelleen säilyttää ja päivittää tarpeen mukaan. </w:t>
      </w:r>
      <w:r w:rsidRPr="008E60AA">
        <w:rPr>
          <w:rFonts w:ascii="Arial" w:eastAsia="Times New Roman" w:hAnsi="Arial" w:cs="Arial"/>
          <w:color w:val="000000"/>
          <w:sz w:val="20"/>
          <w:szCs w:val="20"/>
        </w:rPr>
        <w:t xml:space="preserve">Jonkinlainen </w:t>
      </w:r>
      <w:r w:rsidRPr="008E60AA">
        <w:rPr>
          <w:rFonts w:ascii="Arial" w:eastAsia="Times New Roman" w:hAnsi="Arial" w:cs="Arial"/>
          <w:b/>
          <w:bCs/>
          <w:color w:val="000000"/>
          <w:sz w:val="20"/>
          <w:szCs w:val="20"/>
        </w:rPr>
        <w:t>ristiviittaus pelin ja kuvauksen välillä</w:t>
      </w:r>
      <w:r w:rsidRPr="008E60AA">
        <w:rPr>
          <w:rFonts w:ascii="Arial" w:eastAsia="Times New Roman" w:hAnsi="Arial" w:cs="Arial"/>
          <w:color w:val="000000"/>
          <w:sz w:val="20"/>
          <w:szCs w:val="20"/>
        </w:rPr>
        <w:t xml:space="preserve"> voisi olla niiden käyttäjille hyödyllinen. </w:t>
      </w:r>
    </w:p>
    <w:p w14:paraId="39F9A732" w14:textId="77777777" w:rsidR="00533880" w:rsidRPr="001B582A" w:rsidRDefault="00533880" w:rsidP="00533880">
      <w:pPr>
        <w:pStyle w:val="Eivli"/>
        <w:ind w:left="284"/>
        <w:rPr>
          <w:rFonts w:ascii="Arial" w:eastAsia="Times New Roman" w:hAnsi="Arial" w:cs="Arial"/>
        </w:rPr>
      </w:pPr>
      <w:r w:rsidRPr="001B582A">
        <w:rPr>
          <w:rFonts w:ascii="Arial" w:hAnsi="Arial" w:cs="Arial"/>
          <w:b/>
          <w:bCs/>
        </w:rPr>
        <w:t>Keskustelu:</w:t>
      </w:r>
      <w:r w:rsidRPr="001B582A">
        <w:rPr>
          <w:rFonts w:ascii="Arial" w:hAnsi="Arial" w:cs="Arial"/>
        </w:rPr>
        <w:t xml:space="preserve"> </w:t>
      </w:r>
    </w:p>
    <w:p w14:paraId="05D5AC92" w14:textId="77777777" w:rsidR="002E08B2" w:rsidRPr="001B582A" w:rsidRDefault="00533880" w:rsidP="002E08B2">
      <w:pPr>
        <w:pStyle w:val="Eivli"/>
        <w:ind w:left="284"/>
        <w:rPr>
          <w:rFonts w:ascii="Arial" w:eastAsia="Times New Roman" w:hAnsi="Arial" w:cs="Arial"/>
          <w:b/>
          <w:bCs/>
          <w:color w:val="000000"/>
        </w:rPr>
      </w:pPr>
      <w:r w:rsidRPr="001B582A">
        <w:rPr>
          <w:rFonts w:ascii="Arial" w:eastAsia="Times New Roman" w:hAnsi="Arial" w:cs="Arial"/>
        </w:rPr>
        <w:t xml:space="preserve">Käytiin keskustelua ja todettiin, että materiaaleja vielä hyvä käydä läpi. Esitetyssä pyynnössä ei ole tuotu esiin aikataulua mahdollisen päivitystyön valmistumiselle. Sovittiin, että työryhmän jäsenet tutustuvat </w:t>
      </w:r>
      <w:hyperlink r:id="rId9" w:history="1">
        <w:r w:rsidRPr="001B582A">
          <w:rPr>
            <w:rStyle w:val="Hyperlinkki"/>
            <w:rFonts w:ascii="Arial" w:eastAsia="Times New Roman" w:hAnsi="Arial" w:cs="Arial"/>
          </w:rPr>
          <w:t>Kuvaus terveydenhuollon ammattihenkilöiden ja pitkäaikaissairaan roolista lääkehoitoprosessissa (pdf)</w:t>
        </w:r>
      </w:hyperlink>
      <w:r w:rsidRPr="001B582A">
        <w:rPr>
          <w:rFonts w:ascii="Arial" w:hAnsi="Arial" w:cs="Arial"/>
        </w:rPr>
        <w:t xml:space="preserve"> ja arvioivat osaltaan tarvetta kuvauksen päivitystyölle sekä mahdollista ristiviittausta Asiakas- ja potilasturvallisuuskeskuksen julkaiseman "</w:t>
      </w:r>
      <w:hyperlink r:id="rId10" w:tooltip="https://asiakasjapotilasturvallisuuskeskus.fi/ammattilaisille-ja-opiskelijoille/materiaalipankki/koulutusmateriaalit/turvallinen-laakehoitoprosessi-peli/" w:history="1">
        <w:r w:rsidRPr="001B582A">
          <w:rPr>
            <w:rStyle w:val="Hyperlinkki"/>
            <w:rFonts w:ascii="Arial" w:eastAsia="Times New Roman" w:hAnsi="Arial" w:cs="Arial"/>
          </w:rPr>
          <w:t>Turvallinen lääkehoitoprosessi -pelin</w:t>
        </w:r>
      </w:hyperlink>
      <w:r w:rsidRPr="001B582A">
        <w:rPr>
          <w:rFonts w:ascii="Arial" w:hAnsi="Arial" w:cs="Arial"/>
        </w:rPr>
        <w:t xml:space="preserve">". </w:t>
      </w:r>
      <w:r w:rsidRPr="001B582A">
        <w:rPr>
          <w:rFonts w:ascii="Arial" w:eastAsia="Times New Roman" w:hAnsi="Arial" w:cs="Arial"/>
          <w:color w:val="000000"/>
        </w:rPr>
        <w:t xml:space="preserve"> pelin ja kuvauksen välillä, joka voisi olla niiden käyttäjille hyödyllinen</w:t>
      </w:r>
      <w:r w:rsidRPr="001B582A">
        <w:rPr>
          <w:rFonts w:ascii="Arial" w:eastAsia="Times New Roman" w:hAnsi="Arial" w:cs="Arial"/>
          <w:b/>
          <w:bCs/>
          <w:color w:val="000000"/>
        </w:rPr>
        <w:t>.</w:t>
      </w:r>
      <w:r w:rsidR="002E08B2" w:rsidRPr="001B582A">
        <w:rPr>
          <w:rFonts w:ascii="Arial" w:eastAsia="Times New Roman" w:hAnsi="Arial" w:cs="Arial"/>
          <w:b/>
          <w:bCs/>
          <w:color w:val="000000"/>
        </w:rPr>
        <w:t xml:space="preserve"> </w:t>
      </w:r>
    </w:p>
    <w:p w14:paraId="6CE55851" w14:textId="18F819EC" w:rsidR="00766749" w:rsidRPr="001B582A" w:rsidRDefault="002E08B2" w:rsidP="002E08B2">
      <w:pPr>
        <w:pStyle w:val="Eivli"/>
        <w:ind w:left="284"/>
        <w:rPr>
          <w:rFonts w:ascii="Arial" w:hAnsi="Arial" w:cs="Arial"/>
        </w:rPr>
      </w:pPr>
      <w:r w:rsidRPr="001B582A">
        <w:rPr>
          <w:rFonts w:ascii="Arial" w:eastAsia="Times New Roman" w:hAnsi="Arial" w:cs="Arial"/>
          <w:b/>
          <w:bCs/>
          <w:color w:val="000000"/>
        </w:rPr>
        <w:lastRenderedPageBreak/>
        <w:sym w:font="Wingdings" w:char="F0E0"/>
      </w:r>
      <w:r w:rsidRPr="001B582A">
        <w:rPr>
          <w:rFonts w:ascii="Arial" w:eastAsia="Times New Roman" w:hAnsi="Arial" w:cs="Arial"/>
          <w:b/>
          <w:bCs/>
          <w:color w:val="000000"/>
        </w:rPr>
        <w:t xml:space="preserve"> </w:t>
      </w:r>
      <w:r w:rsidR="00766749" w:rsidRPr="001B582A">
        <w:rPr>
          <w:rFonts w:ascii="Arial" w:hAnsi="Arial" w:cs="Arial"/>
        </w:rPr>
        <w:t xml:space="preserve">Todettiin </w:t>
      </w:r>
      <w:r w:rsidRPr="001B582A">
        <w:rPr>
          <w:rFonts w:ascii="Arial" w:hAnsi="Arial" w:cs="Arial"/>
        </w:rPr>
        <w:t xml:space="preserve">19.5. </w:t>
      </w:r>
      <w:r w:rsidR="00766749" w:rsidRPr="001B582A">
        <w:rPr>
          <w:rFonts w:ascii="Arial" w:hAnsi="Arial" w:cs="Arial"/>
        </w:rPr>
        <w:t>että kevyt päivitys tarpeen mm. käsitteiden osalta, tavoiteaikataulu syksy 2025 aikana.</w:t>
      </w:r>
    </w:p>
    <w:p w14:paraId="06864C1B" w14:textId="77777777" w:rsidR="00533880" w:rsidRPr="001B582A" w:rsidRDefault="00533880" w:rsidP="00533880">
      <w:pPr>
        <w:pStyle w:val="Default"/>
        <w:spacing w:after="42"/>
        <w:ind w:left="360"/>
        <w:rPr>
          <w:sz w:val="22"/>
          <w:szCs w:val="22"/>
        </w:rPr>
      </w:pPr>
    </w:p>
    <w:p w14:paraId="69224B53" w14:textId="77777777" w:rsidR="00533880" w:rsidRPr="001B582A" w:rsidRDefault="00533880" w:rsidP="00533880">
      <w:pPr>
        <w:pStyle w:val="Eivli"/>
        <w:numPr>
          <w:ilvl w:val="0"/>
          <w:numId w:val="1"/>
        </w:numPr>
        <w:ind w:left="284" w:hanging="284"/>
        <w:rPr>
          <w:rFonts w:ascii="Arial" w:hAnsi="Arial" w:cs="Arial"/>
          <w:b/>
          <w:bCs/>
        </w:rPr>
      </w:pPr>
      <w:r w:rsidRPr="001B582A">
        <w:rPr>
          <w:rFonts w:ascii="Arial" w:hAnsi="Arial" w:cs="Arial"/>
          <w:b/>
          <w:bCs/>
        </w:rPr>
        <w:t xml:space="preserve">Työryhmän toimintasuunnitelma: </w:t>
      </w:r>
    </w:p>
    <w:p w14:paraId="63B08CBC" w14:textId="77777777" w:rsidR="00533880" w:rsidRPr="001B582A" w:rsidRDefault="00533880" w:rsidP="00533880">
      <w:pPr>
        <w:pStyle w:val="Default"/>
        <w:ind w:firstLine="360"/>
        <w:rPr>
          <w:sz w:val="22"/>
          <w:szCs w:val="22"/>
        </w:rPr>
      </w:pPr>
      <w:r w:rsidRPr="001B582A">
        <w:rPr>
          <w:color w:val="auto"/>
          <w:sz w:val="22"/>
          <w:szCs w:val="22"/>
          <w:u w:val="single"/>
        </w:rPr>
        <w:t xml:space="preserve">Sosionomien ja geronomien </w:t>
      </w:r>
      <w:r w:rsidRPr="001B582A">
        <w:rPr>
          <w:sz w:val="22"/>
          <w:szCs w:val="22"/>
          <w:u w:val="single"/>
        </w:rPr>
        <w:t>koulutukseen sisältyvien lääkehoidon opin</w:t>
      </w:r>
      <w:r w:rsidRPr="001B582A">
        <w:rPr>
          <w:sz w:val="22"/>
          <w:szCs w:val="22"/>
          <w:u w:val="single"/>
        </w:rPr>
        <w:softHyphen/>
        <w:t>tojen aiepaper</w:t>
      </w:r>
      <w:r w:rsidRPr="001B582A">
        <w:rPr>
          <w:sz w:val="22"/>
          <w:szCs w:val="22"/>
        </w:rPr>
        <w:t xml:space="preserve">i: </w:t>
      </w:r>
    </w:p>
    <w:p w14:paraId="13200FD6" w14:textId="77777777" w:rsidR="002E08B2" w:rsidRPr="001B582A" w:rsidRDefault="00533880" w:rsidP="00533880">
      <w:pPr>
        <w:pStyle w:val="Default"/>
        <w:numPr>
          <w:ilvl w:val="0"/>
          <w:numId w:val="7"/>
        </w:numPr>
        <w:ind w:left="851" w:hanging="284"/>
        <w:rPr>
          <w:color w:val="auto"/>
          <w:sz w:val="22"/>
          <w:szCs w:val="22"/>
        </w:rPr>
      </w:pPr>
      <w:r w:rsidRPr="001B582A">
        <w:rPr>
          <w:color w:val="auto"/>
          <w:sz w:val="22"/>
          <w:szCs w:val="22"/>
        </w:rPr>
        <w:t>Tavoitte</w:t>
      </w:r>
      <w:r w:rsidRPr="001B582A">
        <w:rPr>
          <w:sz w:val="22"/>
          <w:szCs w:val="22"/>
        </w:rPr>
        <w:t>ena saada hyvinvointialueille ja yksityisille organisaatioille tästä taulukkomuotoinen koostetyö</w:t>
      </w:r>
      <w:r w:rsidRPr="001B582A">
        <w:rPr>
          <w:sz w:val="22"/>
          <w:szCs w:val="22"/>
        </w:rPr>
        <w:softHyphen/>
        <w:t xml:space="preserve">kalu. </w:t>
      </w:r>
    </w:p>
    <w:p w14:paraId="0714037C" w14:textId="48978EA7" w:rsidR="00533880" w:rsidRPr="001B582A" w:rsidRDefault="00533880" w:rsidP="00533880">
      <w:pPr>
        <w:pStyle w:val="Default"/>
        <w:numPr>
          <w:ilvl w:val="0"/>
          <w:numId w:val="7"/>
        </w:numPr>
        <w:ind w:left="851" w:hanging="284"/>
        <w:rPr>
          <w:color w:val="auto"/>
          <w:sz w:val="22"/>
          <w:szCs w:val="22"/>
        </w:rPr>
      </w:pPr>
      <w:r w:rsidRPr="001B582A">
        <w:rPr>
          <w:sz w:val="22"/>
          <w:szCs w:val="22"/>
        </w:rPr>
        <w:t>Selvityksen lisäksi teh</w:t>
      </w:r>
      <w:r w:rsidRPr="001B582A">
        <w:rPr>
          <w:sz w:val="22"/>
          <w:szCs w:val="22"/>
        </w:rPr>
        <w:softHyphen/>
        <w:t>dä</w:t>
      </w:r>
      <w:r w:rsidR="00C12A0A" w:rsidRPr="001B582A">
        <w:rPr>
          <w:sz w:val="22"/>
          <w:szCs w:val="22"/>
        </w:rPr>
        <w:t>än</w:t>
      </w:r>
      <w:r w:rsidRPr="001B582A">
        <w:rPr>
          <w:sz w:val="22"/>
          <w:szCs w:val="22"/>
        </w:rPr>
        <w:t xml:space="preserve"> kirjelmä Opetusministeriölle, että mainittuihin opintoihin sisältyisi jatkossa lääke</w:t>
      </w:r>
      <w:r w:rsidRPr="001B582A">
        <w:rPr>
          <w:sz w:val="22"/>
          <w:szCs w:val="22"/>
        </w:rPr>
        <w:softHyphen/>
        <w:t>hoidon opintoja.</w:t>
      </w:r>
    </w:p>
    <w:p w14:paraId="25D650D7" w14:textId="77777777" w:rsidR="00533880" w:rsidRPr="001B582A" w:rsidRDefault="00533880" w:rsidP="00533880">
      <w:pPr>
        <w:pStyle w:val="Default"/>
        <w:numPr>
          <w:ilvl w:val="0"/>
          <w:numId w:val="7"/>
        </w:numPr>
        <w:ind w:left="851" w:hanging="284"/>
        <w:rPr>
          <w:color w:val="auto"/>
          <w:sz w:val="22"/>
          <w:szCs w:val="22"/>
        </w:rPr>
      </w:pPr>
      <w:r w:rsidRPr="001B582A">
        <w:rPr>
          <w:sz w:val="22"/>
          <w:szCs w:val="22"/>
        </w:rPr>
        <w:t>Aiemmin keskusteltu lh-tutkinnon perusteiden uudistuessa siitä, miten jatkossa sosionomien ja geronomien koulutuksessa lääkehoidon opintoja tullaan toteuttamaan, mikä sisältö on riittävä (suhteessa lh-tutkinnon perusteisiin) ja onko yhtenäinen amk-linja mahdollinen. Keskustelua tästä hyvä jatkaa OKM:n suuntaan, joka määrittelee korkeakoulututkintoja. Kansallista linjausta toivottaisiin ja toiveena että lääkehoito sisältyisi samansisältöisenä kaikille vähintään vapaavalintaisina opintoina.</w:t>
      </w:r>
    </w:p>
    <w:p w14:paraId="29E802B3" w14:textId="0910952C" w:rsidR="00533880" w:rsidRPr="001B582A" w:rsidRDefault="002E08B2" w:rsidP="008E60AA">
      <w:pPr>
        <w:pStyle w:val="Default"/>
        <w:ind w:left="567"/>
        <w:rPr>
          <w:b/>
          <w:bCs/>
          <w:color w:val="auto"/>
          <w:sz w:val="22"/>
          <w:szCs w:val="22"/>
        </w:rPr>
      </w:pPr>
      <w:r w:rsidRPr="001B582A">
        <w:rPr>
          <w:b/>
          <w:bCs/>
          <w:sz w:val="22"/>
          <w:szCs w:val="22"/>
        </w:rPr>
        <w:t xml:space="preserve">    </w:t>
      </w:r>
      <w:r w:rsidR="00533880" w:rsidRPr="001B582A">
        <w:rPr>
          <w:b/>
          <w:bCs/>
          <w:sz w:val="22"/>
          <w:szCs w:val="22"/>
        </w:rPr>
        <w:t>Odotetaan ensin ammattihenkilölainsäädännön uudistuksen valmistumista.</w:t>
      </w:r>
    </w:p>
    <w:p w14:paraId="0B02617B" w14:textId="77777777" w:rsidR="00533880" w:rsidRPr="001B582A" w:rsidRDefault="00533880" w:rsidP="00533880">
      <w:pPr>
        <w:pStyle w:val="Default"/>
        <w:ind w:left="360"/>
        <w:rPr>
          <w:color w:val="auto"/>
          <w:sz w:val="22"/>
          <w:szCs w:val="22"/>
        </w:rPr>
      </w:pPr>
    </w:p>
    <w:p w14:paraId="756250C5" w14:textId="77777777" w:rsidR="00533880" w:rsidRPr="001B582A" w:rsidRDefault="00533880" w:rsidP="00533880">
      <w:pPr>
        <w:pStyle w:val="Default"/>
        <w:ind w:left="360"/>
        <w:rPr>
          <w:b/>
          <w:bCs/>
          <w:color w:val="auto"/>
          <w:sz w:val="22"/>
          <w:szCs w:val="22"/>
        </w:rPr>
      </w:pPr>
      <w:r w:rsidRPr="001B582A">
        <w:rPr>
          <w:b/>
          <w:bCs/>
          <w:color w:val="auto"/>
          <w:sz w:val="22"/>
          <w:szCs w:val="22"/>
        </w:rPr>
        <w:t>Tilannekatsaus:</w:t>
      </w:r>
    </w:p>
    <w:p w14:paraId="6B67BEA1" w14:textId="2251823F" w:rsidR="002E08B2" w:rsidRPr="001B582A" w:rsidRDefault="00533880" w:rsidP="002E08B2">
      <w:pPr>
        <w:pStyle w:val="Default"/>
        <w:ind w:left="360"/>
        <w:rPr>
          <w:color w:val="auto"/>
          <w:sz w:val="22"/>
          <w:szCs w:val="22"/>
        </w:rPr>
      </w:pPr>
      <w:r w:rsidRPr="001B582A">
        <w:rPr>
          <w:color w:val="auto"/>
          <w:sz w:val="22"/>
          <w:szCs w:val="22"/>
        </w:rPr>
        <w:t>Oppilaitoksilta saatu vastauksia, mutta vielä täydennyksiä ja lisätietoja pyydetty. Vastauksia näihinkin saatu hyvin. Jokaiseen oppilaitokseen on vielä erikseen lähetetty varmistuspyyntö siitä, että vastaukset on tulkittu oikein. Muutama vastaus vielä uupuu. Pieniä tarkennuksia tullut.</w:t>
      </w:r>
      <w:r w:rsidR="002E08B2" w:rsidRPr="001B582A">
        <w:rPr>
          <w:color w:val="auto"/>
          <w:sz w:val="22"/>
          <w:szCs w:val="22"/>
        </w:rPr>
        <w:t xml:space="preserve"> Työ vielä kesken, odotetaan viimeisiä varmistuksia ja täydennyksiä</w:t>
      </w:r>
      <w:r w:rsidR="001D0AF3">
        <w:rPr>
          <w:color w:val="auto"/>
          <w:sz w:val="22"/>
          <w:szCs w:val="22"/>
        </w:rPr>
        <w:t>.</w:t>
      </w:r>
    </w:p>
    <w:p w14:paraId="57C19265" w14:textId="06090B58" w:rsidR="00533880" w:rsidRPr="001B582A" w:rsidRDefault="00533880" w:rsidP="00533880">
      <w:pPr>
        <w:pStyle w:val="Default"/>
        <w:ind w:left="360"/>
        <w:rPr>
          <w:color w:val="auto"/>
          <w:sz w:val="22"/>
          <w:szCs w:val="22"/>
        </w:rPr>
      </w:pPr>
    </w:p>
    <w:p w14:paraId="5D05B836" w14:textId="77777777" w:rsidR="00533880" w:rsidRPr="001B582A" w:rsidRDefault="00533880" w:rsidP="00533880">
      <w:pPr>
        <w:pStyle w:val="Default"/>
        <w:ind w:left="360"/>
        <w:rPr>
          <w:color w:val="auto"/>
          <w:sz w:val="22"/>
          <w:szCs w:val="22"/>
        </w:rPr>
      </w:pPr>
      <w:r w:rsidRPr="001B582A">
        <w:rPr>
          <w:color w:val="auto"/>
          <w:sz w:val="22"/>
          <w:szCs w:val="22"/>
        </w:rPr>
        <w:t xml:space="preserve">Pääsääntöisesti sosionomien opintoihin ei ole kuulunut lääkehoidon osioita. Neljässä oppilaitoksessa koulutusohjelmaan on sisältynyt lähihoitajien lääkehoitoa vastaavat opinnot.  </w:t>
      </w:r>
    </w:p>
    <w:p w14:paraId="3F78CB1B" w14:textId="77777777" w:rsidR="00533880" w:rsidRPr="001B582A" w:rsidRDefault="00533880" w:rsidP="00533880">
      <w:pPr>
        <w:pStyle w:val="Default"/>
        <w:ind w:left="360"/>
        <w:rPr>
          <w:color w:val="auto"/>
          <w:sz w:val="22"/>
          <w:szCs w:val="22"/>
        </w:rPr>
      </w:pPr>
      <w:r w:rsidRPr="001B582A">
        <w:rPr>
          <w:color w:val="auto"/>
          <w:sz w:val="22"/>
          <w:szCs w:val="22"/>
        </w:rPr>
        <w:t xml:space="preserve">Geronomien osalta jo vuodesta 2015 tutkintoon on sisältynyt lähihoitajan osaamista vastaavat lääkehoidon opintokokonaisuudet. </w:t>
      </w:r>
    </w:p>
    <w:p w14:paraId="69BE3454" w14:textId="77777777" w:rsidR="00533880" w:rsidRPr="001B582A" w:rsidRDefault="00533880" w:rsidP="00533880">
      <w:pPr>
        <w:pStyle w:val="Default"/>
        <w:ind w:left="360"/>
        <w:rPr>
          <w:color w:val="auto"/>
          <w:sz w:val="22"/>
          <w:szCs w:val="22"/>
        </w:rPr>
      </w:pPr>
    </w:p>
    <w:p w14:paraId="40EA7759" w14:textId="7C53BB60" w:rsidR="00533880" w:rsidRPr="001B582A" w:rsidRDefault="00C12A0A" w:rsidP="00533880">
      <w:pPr>
        <w:pStyle w:val="Default"/>
        <w:ind w:left="360"/>
        <w:rPr>
          <w:color w:val="auto"/>
          <w:sz w:val="22"/>
          <w:szCs w:val="22"/>
        </w:rPr>
      </w:pPr>
      <w:r w:rsidRPr="001B582A">
        <w:rPr>
          <w:color w:val="auto"/>
          <w:sz w:val="22"/>
          <w:szCs w:val="22"/>
        </w:rPr>
        <w:t>Selvityksen valmistuttua, t</w:t>
      </w:r>
      <w:r w:rsidR="00533880" w:rsidRPr="001B582A">
        <w:rPr>
          <w:color w:val="auto"/>
          <w:sz w:val="22"/>
          <w:szCs w:val="22"/>
        </w:rPr>
        <w:t>avoitteena on tehdä kirjelmä, jonka tarkoituksena on saada sosionomien tutkintoon yhtenäinen lääkehoidon osaamisen opintokokonaisuus tai malli lääkehoidon osaamisen varmistamisesta.</w:t>
      </w:r>
    </w:p>
    <w:p w14:paraId="7DF15C55" w14:textId="77777777" w:rsidR="00533880" w:rsidRPr="001B582A" w:rsidRDefault="00533880" w:rsidP="00533880">
      <w:pPr>
        <w:pStyle w:val="Default"/>
        <w:ind w:left="360"/>
        <w:rPr>
          <w:color w:val="auto"/>
          <w:sz w:val="22"/>
          <w:szCs w:val="22"/>
        </w:rPr>
      </w:pPr>
    </w:p>
    <w:p w14:paraId="3FDCAB50" w14:textId="2B476983" w:rsidR="00533880" w:rsidRPr="001B582A" w:rsidRDefault="00C12A0A" w:rsidP="00C12A0A">
      <w:pPr>
        <w:pStyle w:val="Default"/>
        <w:spacing w:before="120"/>
        <w:ind w:left="357"/>
        <w:rPr>
          <w:color w:val="auto"/>
          <w:sz w:val="22"/>
          <w:szCs w:val="22"/>
        </w:rPr>
      </w:pPr>
      <w:r w:rsidRPr="001B582A">
        <w:rPr>
          <w:b/>
          <w:bCs/>
          <w:color w:val="auto"/>
          <w:sz w:val="22"/>
          <w:szCs w:val="22"/>
        </w:rPr>
        <w:t xml:space="preserve">Toimintasuunnitelman </w:t>
      </w:r>
      <w:r w:rsidRPr="001B582A">
        <w:rPr>
          <w:color w:val="auto"/>
          <w:sz w:val="22"/>
          <w:szCs w:val="22"/>
        </w:rPr>
        <w:t>(muistion liitteenä</w:t>
      </w:r>
      <w:r w:rsidR="001D0AF3">
        <w:rPr>
          <w:color w:val="auto"/>
          <w:sz w:val="22"/>
          <w:szCs w:val="22"/>
        </w:rPr>
        <w:t>, vihreällä 19.5. keskustelut kohdat</w:t>
      </w:r>
      <w:r w:rsidRPr="001B582A">
        <w:rPr>
          <w:color w:val="auto"/>
          <w:sz w:val="22"/>
          <w:szCs w:val="22"/>
        </w:rPr>
        <w:t>)</w:t>
      </w:r>
      <w:r w:rsidRPr="001B582A">
        <w:rPr>
          <w:b/>
          <w:bCs/>
          <w:color w:val="auto"/>
          <w:sz w:val="22"/>
          <w:szCs w:val="22"/>
        </w:rPr>
        <w:t xml:space="preserve"> osalta</w:t>
      </w:r>
      <w:r w:rsidRPr="001B582A">
        <w:rPr>
          <w:color w:val="auto"/>
          <w:sz w:val="22"/>
          <w:szCs w:val="22"/>
        </w:rPr>
        <w:t xml:space="preserve"> tällä </w:t>
      </w:r>
      <w:r w:rsidR="00533880" w:rsidRPr="001B582A">
        <w:rPr>
          <w:color w:val="auto"/>
          <w:sz w:val="22"/>
          <w:szCs w:val="22"/>
        </w:rPr>
        <w:t xml:space="preserve">hetkellä työstössä olevat toimenpiteet ovat edistyneet hyvin. </w:t>
      </w:r>
      <w:r w:rsidRPr="001B582A">
        <w:rPr>
          <w:color w:val="auto"/>
          <w:sz w:val="22"/>
          <w:szCs w:val="22"/>
        </w:rPr>
        <w:t xml:space="preserve">Seuraavaksi </w:t>
      </w:r>
      <w:r w:rsidR="00533880" w:rsidRPr="001B582A">
        <w:rPr>
          <w:color w:val="auto"/>
          <w:sz w:val="22"/>
          <w:szCs w:val="22"/>
        </w:rPr>
        <w:t>paneudutaan toimintasuunnitelman seuraavien toimenpiteiden edistämisen valintaan.</w:t>
      </w:r>
      <w:r w:rsidR="001D0AF3">
        <w:rPr>
          <w:color w:val="auto"/>
          <w:sz w:val="22"/>
          <w:szCs w:val="22"/>
        </w:rPr>
        <w:t xml:space="preserve"> </w:t>
      </w:r>
    </w:p>
    <w:p w14:paraId="55954764" w14:textId="46470D37" w:rsidR="00C12A0A" w:rsidRPr="001B582A" w:rsidRDefault="00C12A0A" w:rsidP="00C12A0A">
      <w:pPr>
        <w:pStyle w:val="Default"/>
        <w:spacing w:before="120"/>
        <w:ind w:left="357"/>
        <w:rPr>
          <w:color w:val="auto"/>
          <w:sz w:val="22"/>
          <w:szCs w:val="22"/>
        </w:rPr>
      </w:pPr>
      <w:r w:rsidRPr="001B582A">
        <w:rPr>
          <w:color w:val="auto"/>
          <w:sz w:val="22"/>
          <w:szCs w:val="22"/>
        </w:rPr>
        <w:t>Käyt</w:t>
      </w:r>
      <w:r w:rsidR="008E60AA">
        <w:rPr>
          <w:color w:val="auto"/>
          <w:sz w:val="22"/>
          <w:szCs w:val="22"/>
        </w:rPr>
        <w:t xml:space="preserve">iin </w:t>
      </w:r>
      <w:r w:rsidRPr="001B582A">
        <w:rPr>
          <w:color w:val="auto"/>
          <w:sz w:val="22"/>
          <w:szCs w:val="22"/>
        </w:rPr>
        <w:t>toimintasuunnitelmaa läpi, seuraavia nostoja tehtiin:</w:t>
      </w:r>
    </w:p>
    <w:p w14:paraId="70C2944D" w14:textId="796AB91D" w:rsidR="00C12A0A" w:rsidRPr="001B582A" w:rsidRDefault="00C12A0A" w:rsidP="00C12A0A">
      <w:pPr>
        <w:pStyle w:val="Default"/>
        <w:numPr>
          <w:ilvl w:val="0"/>
          <w:numId w:val="11"/>
        </w:numPr>
        <w:spacing w:before="120"/>
        <w:rPr>
          <w:color w:val="auto"/>
          <w:sz w:val="22"/>
          <w:szCs w:val="22"/>
        </w:rPr>
      </w:pPr>
      <w:r w:rsidRPr="001B582A">
        <w:rPr>
          <w:color w:val="auto"/>
          <w:sz w:val="22"/>
          <w:szCs w:val="22"/>
        </w:rPr>
        <w:t xml:space="preserve">milloin </w:t>
      </w:r>
      <w:r w:rsidR="00EC26F7">
        <w:rPr>
          <w:color w:val="auto"/>
          <w:sz w:val="22"/>
          <w:szCs w:val="22"/>
        </w:rPr>
        <w:t>LOMF-</w:t>
      </w:r>
      <w:r w:rsidRPr="001B582A">
        <w:rPr>
          <w:color w:val="auto"/>
          <w:sz w:val="22"/>
          <w:szCs w:val="22"/>
        </w:rPr>
        <w:t>aiepaperi tulisi olla valmis?</w:t>
      </w:r>
    </w:p>
    <w:p w14:paraId="5F52906B" w14:textId="187C1113" w:rsidR="00C12A0A" w:rsidRPr="008E60AA" w:rsidRDefault="00C12A0A" w:rsidP="008E60AA">
      <w:pPr>
        <w:pStyle w:val="Default"/>
        <w:numPr>
          <w:ilvl w:val="0"/>
          <w:numId w:val="11"/>
        </w:numPr>
        <w:rPr>
          <w:color w:val="auto"/>
          <w:sz w:val="22"/>
          <w:szCs w:val="22"/>
        </w:rPr>
      </w:pPr>
      <w:r w:rsidRPr="001B582A">
        <w:rPr>
          <w:color w:val="auto"/>
          <w:sz w:val="22"/>
          <w:szCs w:val="22"/>
        </w:rPr>
        <w:t>simulaatiotoiminta</w:t>
      </w:r>
      <w:r w:rsidR="001D0AF3">
        <w:rPr>
          <w:color w:val="auto"/>
          <w:sz w:val="22"/>
          <w:szCs w:val="22"/>
        </w:rPr>
        <w:t xml:space="preserve"> </w:t>
      </w:r>
      <w:r w:rsidR="001D0AF3" w:rsidRPr="001D0AF3">
        <w:rPr>
          <w:color w:val="auto"/>
          <w:sz w:val="22"/>
          <w:szCs w:val="22"/>
        </w:rPr>
        <w:sym w:font="Wingdings" w:char="F0E0"/>
      </w:r>
      <w:r w:rsidR="001D0AF3">
        <w:rPr>
          <w:color w:val="auto"/>
          <w:sz w:val="22"/>
          <w:szCs w:val="22"/>
        </w:rPr>
        <w:t xml:space="preserve"> </w:t>
      </w:r>
      <w:r w:rsidR="001D0AF3" w:rsidRPr="008E60AA">
        <w:rPr>
          <w:color w:val="auto"/>
          <w:sz w:val="22"/>
          <w:szCs w:val="22"/>
        </w:rPr>
        <w:t xml:space="preserve">hyviä </w:t>
      </w:r>
      <w:r w:rsidR="00F67D7E" w:rsidRPr="008E60AA">
        <w:rPr>
          <w:color w:val="auto"/>
          <w:sz w:val="22"/>
          <w:szCs w:val="22"/>
        </w:rPr>
        <w:t xml:space="preserve">ideoita / malleja </w:t>
      </w:r>
      <w:r w:rsidR="001D0AF3" w:rsidRPr="008E60AA">
        <w:rPr>
          <w:color w:val="auto"/>
          <w:sz w:val="22"/>
          <w:szCs w:val="22"/>
        </w:rPr>
        <w:t>organisaatioista toivotaan syksyn 1. kokoukseen</w:t>
      </w:r>
    </w:p>
    <w:p w14:paraId="7E75F90C" w14:textId="10BA5A71" w:rsidR="00C12A0A" w:rsidRPr="001B582A" w:rsidRDefault="00C12A0A" w:rsidP="008E60AA">
      <w:pPr>
        <w:pStyle w:val="Luettelokappale"/>
        <w:numPr>
          <w:ilvl w:val="0"/>
          <w:numId w:val="11"/>
        </w:numPr>
        <w:spacing w:after="0"/>
        <w:rPr>
          <w:rFonts w:ascii="Arial" w:hAnsi="Arial" w:cs="Arial"/>
        </w:rPr>
      </w:pPr>
      <w:r w:rsidRPr="001B582A">
        <w:rPr>
          <w:rFonts w:ascii="Arial" w:hAnsi="Arial" w:cs="Arial"/>
        </w:rPr>
        <w:t xml:space="preserve">tiedottaminen lääkehoidon </w:t>
      </w:r>
      <w:r w:rsidR="001B582A" w:rsidRPr="001B582A">
        <w:rPr>
          <w:rFonts w:ascii="Arial" w:hAnsi="Arial" w:cs="Arial"/>
        </w:rPr>
        <w:t>täydennys-/</w:t>
      </w:r>
      <w:r w:rsidRPr="001B582A">
        <w:rPr>
          <w:rFonts w:ascii="Arial" w:hAnsi="Arial" w:cs="Arial"/>
        </w:rPr>
        <w:t>lisäkoulutuksen määrittelystä</w:t>
      </w:r>
      <w:r w:rsidR="001B582A" w:rsidRPr="001B582A">
        <w:rPr>
          <w:rFonts w:ascii="Arial" w:hAnsi="Arial" w:cs="Arial"/>
        </w:rPr>
        <w:t xml:space="preserve"> suhteessa </w:t>
      </w:r>
      <w:r w:rsidR="001B582A" w:rsidRPr="001B582A">
        <w:rPr>
          <w:rFonts w:ascii="Arial" w:hAnsi="Arial" w:cs="Arial"/>
          <w:kern w:val="0"/>
          <w14:ligatures w14:val="none"/>
        </w:rPr>
        <w:t>osaamisen varmistamiseen (mikä ero)</w:t>
      </w:r>
    </w:p>
    <w:p w14:paraId="124CF72B" w14:textId="71CB0CFD" w:rsidR="00C12A0A" w:rsidRPr="001B582A" w:rsidRDefault="00C12A0A" w:rsidP="008E60AA">
      <w:pPr>
        <w:pStyle w:val="Default"/>
        <w:numPr>
          <w:ilvl w:val="0"/>
          <w:numId w:val="11"/>
        </w:numPr>
        <w:rPr>
          <w:color w:val="auto"/>
          <w:sz w:val="22"/>
          <w:szCs w:val="22"/>
        </w:rPr>
      </w:pPr>
      <w:r w:rsidRPr="001B582A">
        <w:rPr>
          <w:color w:val="auto"/>
          <w:sz w:val="22"/>
          <w:szCs w:val="22"/>
        </w:rPr>
        <w:t>ohjeiden päivitystarpeet (mm. muistion kohta 2: Kuvaus terveydenhuollon ammattihenkilöiden ja pitkäaikaissairaan roolista lääkehoitoprosessissa)</w:t>
      </w:r>
      <w:r w:rsidR="001B582A" w:rsidRPr="001B582A">
        <w:rPr>
          <w:color w:val="auto"/>
          <w:sz w:val="22"/>
          <w:szCs w:val="22"/>
        </w:rPr>
        <w:t>, ketkä kiinnostuneita päivittämään.</w:t>
      </w:r>
    </w:p>
    <w:p w14:paraId="724F819B" w14:textId="32188A02" w:rsidR="00C12A0A" w:rsidRDefault="00C12A0A" w:rsidP="00C12A0A">
      <w:pPr>
        <w:pStyle w:val="Default"/>
        <w:spacing w:before="120"/>
        <w:rPr>
          <w:color w:val="auto"/>
          <w:sz w:val="22"/>
          <w:szCs w:val="22"/>
        </w:rPr>
      </w:pPr>
      <w:r w:rsidRPr="001B582A">
        <w:rPr>
          <w:color w:val="auto"/>
          <w:sz w:val="22"/>
          <w:szCs w:val="22"/>
        </w:rPr>
        <w:sym w:font="Wingdings" w:char="F0E0"/>
      </w:r>
      <w:r w:rsidRPr="001B582A">
        <w:rPr>
          <w:color w:val="auto"/>
          <w:sz w:val="22"/>
          <w:szCs w:val="22"/>
        </w:rPr>
        <w:t xml:space="preserve"> </w:t>
      </w:r>
      <w:r w:rsidR="008E60AA">
        <w:rPr>
          <w:color w:val="auto"/>
          <w:sz w:val="22"/>
          <w:szCs w:val="22"/>
        </w:rPr>
        <w:t>Keskustellaan v</w:t>
      </w:r>
      <w:r w:rsidRPr="001B582A">
        <w:rPr>
          <w:color w:val="auto"/>
          <w:sz w:val="22"/>
          <w:szCs w:val="22"/>
        </w:rPr>
        <w:t>ielä syksyn 1. kokouksessa</w:t>
      </w:r>
      <w:r w:rsidR="0095034A" w:rsidRPr="001B582A">
        <w:rPr>
          <w:color w:val="auto"/>
          <w:sz w:val="22"/>
          <w:szCs w:val="22"/>
        </w:rPr>
        <w:t xml:space="preserve"> 15.9.2025</w:t>
      </w:r>
    </w:p>
    <w:p w14:paraId="45667D01" w14:textId="77777777" w:rsidR="00533880" w:rsidRPr="001B582A" w:rsidRDefault="00533880" w:rsidP="00533880">
      <w:pPr>
        <w:pStyle w:val="Eivli"/>
        <w:rPr>
          <w:rFonts w:ascii="Arial" w:hAnsi="Arial" w:cs="Arial"/>
        </w:rPr>
      </w:pPr>
    </w:p>
    <w:p w14:paraId="07D674BF" w14:textId="4E22AC3F" w:rsidR="00533880" w:rsidRPr="001B582A" w:rsidRDefault="00533880" w:rsidP="00533880">
      <w:pPr>
        <w:pStyle w:val="Default"/>
        <w:numPr>
          <w:ilvl w:val="0"/>
          <w:numId w:val="1"/>
        </w:numPr>
        <w:spacing w:before="120"/>
        <w:ind w:left="357" w:hanging="357"/>
        <w:rPr>
          <w:b/>
          <w:bCs/>
          <w:color w:val="auto"/>
          <w:sz w:val="22"/>
          <w:szCs w:val="22"/>
        </w:rPr>
      </w:pPr>
      <w:r w:rsidRPr="001B582A">
        <w:rPr>
          <w:b/>
          <w:bCs/>
          <w:color w:val="auto"/>
          <w:sz w:val="22"/>
          <w:szCs w:val="22"/>
        </w:rPr>
        <w:t>Koordinaatioryhmän terveiset:</w:t>
      </w:r>
    </w:p>
    <w:p w14:paraId="6BCEF6D9" w14:textId="3DA94240" w:rsidR="00515254" w:rsidRPr="001B582A" w:rsidRDefault="0095034A" w:rsidP="00515254">
      <w:pPr>
        <w:pStyle w:val="Default"/>
        <w:spacing w:before="120"/>
        <w:ind w:left="357"/>
        <w:rPr>
          <w:color w:val="auto"/>
          <w:sz w:val="22"/>
          <w:szCs w:val="22"/>
        </w:rPr>
      </w:pPr>
      <w:r w:rsidRPr="001B582A">
        <w:rPr>
          <w:color w:val="auto"/>
          <w:sz w:val="22"/>
          <w:szCs w:val="22"/>
        </w:rPr>
        <w:t>Ei viimeaikaisia kokouksia.</w:t>
      </w:r>
    </w:p>
    <w:p w14:paraId="656B19B7" w14:textId="77777777" w:rsidR="0095034A" w:rsidRPr="001B582A" w:rsidRDefault="0095034A" w:rsidP="00515254">
      <w:pPr>
        <w:pStyle w:val="Default"/>
        <w:spacing w:before="120"/>
        <w:ind w:left="357"/>
        <w:rPr>
          <w:color w:val="auto"/>
          <w:sz w:val="22"/>
          <w:szCs w:val="22"/>
        </w:rPr>
      </w:pPr>
    </w:p>
    <w:p w14:paraId="67F5ACF9" w14:textId="4442B645" w:rsidR="00533880" w:rsidRPr="001B582A" w:rsidRDefault="00533880" w:rsidP="00533880">
      <w:pPr>
        <w:pStyle w:val="Default"/>
        <w:numPr>
          <w:ilvl w:val="0"/>
          <w:numId w:val="1"/>
        </w:numPr>
        <w:spacing w:before="120"/>
        <w:ind w:left="284" w:hanging="284"/>
        <w:rPr>
          <w:b/>
          <w:color w:val="auto"/>
          <w:sz w:val="22"/>
          <w:szCs w:val="22"/>
        </w:rPr>
      </w:pPr>
      <w:r w:rsidRPr="001B582A">
        <w:rPr>
          <w:b/>
          <w:color w:val="auto"/>
          <w:sz w:val="22"/>
          <w:szCs w:val="22"/>
        </w:rPr>
        <w:lastRenderedPageBreak/>
        <w:t xml:space="preserve">Kokousajankohdat 2025: </w:t>
      </w:r>
    </w:p>
    <w:p w14:paraId="56F9C9BC" w14:textId="77777777" w:rsidR="00533880" w:rsidRPr="001B582A" w:rsidRDefault="00533880" w:rsidP="00533880">
      <w:pPr>
        <w:autoSpaceDE w:val="0"/>
        <w:autoSpaceDN w:val="0"/>
        <w:adjustRightInd w:val="0"/>
        <w:spacing w:after="0" w:line="240" w:lineRule="auto"/>
        <w:ind w:left="284" w:hanging="284"/>
        <w:rPr>
          <w:rFonts w:ascii="Arial" w:hAnsi="Arial" w:cs="Arial"/>
        </w:rPr>
      </w:pPr>
      <w:r w:rsidRPr="001B582A">
        <w:rPr>
          <w:rFonts w:ascii="Arial" w:hAnsi="Arial" w:cs="Arial"/>
        </w:rPr>
        <w:t xml:space="preserve">      </w:t>
      </w:r>
      <w:r w:rsidRPr="001B582A">
        <w:rPr>
          <w:rFonts w:ascii="Arial" w:hAnsi="Arial" w:cs="Arial"/>
          <w:u w:val="single"/>
        </w:rPr>
        <w:t>Oman työryhmän kokoukset</w:t>
      </w:r>
      <w:r w:rsidRPr="001B582A">
        <w:rPr>
          <w:rFonts w:ascii="Arial" w:hAnsi="Arial" w:cs="Arial"/>
        </w:rPr>
        <w:t xml:space="preserve"> (Teams):</w:t>
      </w:r>
    </w:p>
    <w:p w14:paraId="47BD261C" w14:textId="77777777" w:rsidR="00533880" w:rsidRPr="001B582A" w:rsidRDefault="00533880" w:rsidP="00533880">
      <w:pPr>
        <w:pStyle w:val="Luettelokappale"/>
        <w:numPr>
          <w:ilvl w:val="1"/>
          <w:numId w:val="5"/>
        </w:numPr>
        <w:autoSpaceDE w:val="0"/>
        <w:autoSpaceDN w:val="0"/>
        <w:adjustRightInd w:val="0"/>
        <w:spacing w:after="0" w:line="240" w:lineRule="auto"/>
        <w:ind w:left="851" w:hanging="284"/>
        <w:rPr>
          <w:rFonts w:ascii="Arial" w:hAnsi="Arial" w:cs="Arial"/>
          <w:strike/>
        </w:rPr>
      </w:pPr>
      <w:r w:rsidRPr="001B582A">
        <w:rPr>
          <w:rFonts w:ascii="Arial" w:hAnsi="Arial" w:cs="Arial"/>
          <w:strike/>
        </w:rPr>
        <w:t xml:space="preserve">5.2. 13-15 </w:t>
      </w:r>
      <w:r w:rsidRPr="001B582A">
        <w:rPr>
          <w:rFonts w:ascii="Arial" w:hAnsi="Arial" w:cs="Arial"/>
          <w:strike/>
        </w:rPr>
        <w:sym w:font="Wingdings" w:char="F0E0"/>
      </w:r>
      <w:r w:rsidRPr="001B582A">
        <w:rPr>
          <w:rFonts w:ascii="Arial" w:hAnsi="Arial" w:cs="Arial"/>
        </w:rPr>
        <w:t xml:space="preserve"> 19.3.2025 klo. 13–15</w:t>
      </w:r>
    </w:p>
    <w:p w14:paraId="3E6BE0D4" w14:textId="77777777" w:rsidR="00533880" w:rsidRPr="001B582A" w:rsidRDefault="00533880" w:rsidP="00533880">
      <w:pPr>
        <w:pStyle w:val="Luettelokappale"/>
        <w:numPr>
          <w:ilvl w:val="1"/>
          <w:numId w:val="5"/>
        </w:numPr>
        <w:autoSpaceDE w:val="0"/>
        <w:autoSpaceDN w:val="0"/>
        <w:adjustRightInd w:val="0"/>
        <w:spacing w:after="0" w:line="240" w:lineRule="auto"/>
        <w:ind w:left="851" w:hanging="284"/>
        <w:rPr>
          <w:rFonts w:ascii="Arial" w:hAnsi="Arial" w:cs="Arial"/>
          <w:strike/>
        </w:rPr>
      </w:pPr>
      <w:r w:rsidRPr="001B582A">
        <w:rPr>
          <w:rFonts w:ascii="Arial" w:hAnsi="Arial" w:cs="Arial"/>
          <w:strike/>
        </w:rPr>
        <w:t xml:space="preserve">23.4 13–15 </w:t>
      </w:r>
      <w:r w:rsidRPr="001B582A">
        <w:rPr>
          <w:rFonts w:ascii="Arial" w:hAnsi="Arial" w:cs="Arial"/>
        </w:rPr>
        <w:sym w:font="Wingdings" w:char="F0E0"/>
      </w:r>
      <w:r w:rsidRPr="001B582A">
        <w:rPr>
          <w:rFonts w:ascii="Arial" w:hAnsi="Arial" w:cs="Arial"/>
        </w:rPr>
        <w:t xml:space="preserve"> 19.5.2025 klo 13-15</w:t>
      </w:r>
    </w:p>
    <w:p w14:paraId="4E1FD9A6" w14:textId="77777777" w:rsidR="0095034A" w:rsidRPr="001B582A" w:rsidRDefault="0095034A" w:rsidP="00515254">
      <w:pPr>
        <w:pStyle w:val="Luettelokappale"/>
        <w:autoSpaceDE w:val="0"/>
        <w:autoSpaceDN w:val="0"/>
        <w:adjustRightInd w:val="0"/>
        <w:spacing w:after="0" w:line="240" w:lineRule="auto"/>
        <w:ind w:left="851"/>
        <w:rPr>
          <w:rFonts w:ascii="Arial" w:hAnsi="Arial" w:cs="Arial"/>
        </w:rPr>
      </w:pPr>
    </w:p>
    <w:p w14:paraId="32242994" w14:textId="58C6650F" w:rsidR="00515254" w:rsidRPr="001B582A" w:rsidRDefault="00515254" w:rsidP="0095034A">
      <w:pPr>
        <w:pStyle w:val="Luettelokappale"/>
        <w:autoSpaceDE w:val="0"/>
        <w:autoSpaceDN w:val="0"/>
        <w:adjustRightInd w:val="0"/>
        <w:spacing w:after="0" w:line="240" w:lineRule="auto"/>
        <w:ind w:left="567"/>
        <w:rPr>
          <w:rFonts w:ascii="Arial" w:hAnsi="Arial" w:cs="Arial"/>
        </w:rPr>
      </w:pPr>
      <w:r w:rsidRPr="001B582A">
        <w:rPr>
          <w:rFonts w:ascii="Arial" w:hAnsi="Arial" w:cs="Arial"/>
        </w:rPr>
        <w:t>Kokoukset syksy 2025:</w:t>
      </w:r>
    </w:p>
    <w:p w14:paraId="14DEA27C" w14:textId="557CD6E5" w:rsidR="00515254" w:rsidRPr="001B582A" w:rsidRDefault="00515254" w:rsidP="00515254">
      <w:pPr>
        <w:autoSpaceDE w:val="0"/>
        <w:autoSpaceDN w:val="0"/>
        <w:adjustRightInd w:val="0"/>
        <w:spacing w:after="0" w:line="240" w:lineRule="auto"/>
        <w:ind w:left="851"/>
        <w:rPr>
          <w:rFonts w:ascii="Arial" w:hAnsi="Arial" w:cs="Arial"/>
        </w:rPr>
      </w:pPr>
      <w:r w:rsidRPr="001B582A">
        <w:rPr>
          <w:rFonts w:ascii="Arial" w:hAnsi="Arial" w:cs="Arial"/>
        </w:rPr>
        <w:t>- ma 15.9. klo. 13-15</w:t>
      </w:r>
    </w:p>
    <w:p w14:paraId="7223E094" w14:textId="70AD42F2" w:rsidR="00515254" w:rsidRPr="001B582A" w:rsidRDefault="00515254" w:rsidP="00515254">
      <w:pPr>
        <w:autoSpaceDE w:val="0"/>
        <w:autoSpaceDN w:val="0"/>
        <w:adjustRightInd w:val="0"/>
        <w:spacing w:after="0" w:line="240" w:lineRule="auto"/>
        <w:ind w:left="851"/>
        <w:rPr>
          <w:rFonts w:ascii="Arial" w:hAnsi="Arial" w:cs="Arial"/>
        </w:rPr>
      </w:pPr>
      <w:r w:rsidRPr="001B582A">
        <w:rPr>
          <w:rFonts w:ascii="Arial" w:hAnsi="Arial" w:cs="Arial"/>
        </w:rPr>
        <w:t>- ke 12.11. klo. 13-15</w:t>
      </w:r>
    </w:p>
    <w:p w14:paraId="526B0CA4" w14:textId="77777777" w:rsidR="00515254" w:rsidRPr="001B582A" w:rsidRDefault="00515254" w:rsidP="00515254">
      <w:pPr>
        <w:autoSpaceDE w:val="0"/>
        <w:autoSpaceDN w:val="0"/>
        <w:adjustRightInd w:val="0"/>
        <w:spacing w:after="0" w:line="240" w:lineRule="auto"/>
        <w:ind w:left="851"/>
        <w:rPr>
          <w:rFonts w:ascii="Arial" w:hAnsi="Arial" w:cs="Arial"/>
          <w:strike/>
        </w:rPr>
      </w:pPr>
    </w:p>
    <w:p w14:paraId="4B9D0AFE" w14:textId="77777777" w:rsidR="00533880" w:rsidRPr="001B582A" w:rsidRDefault="00533880" w:rsidP="00533880">
      <w:pPr>
        <w:autoSpaceDE w:val="0"/>
        <w:autoSpaceDN w:val="0"/>
        <w:adjustRightInd w:val="0"/>
        <w:spacing w:after="0" w:line="240" w:lineRule="auto"/>
        <w:ind w:left="284" w:hanging="284"/>
        <w:rPr>
          <w:rFonts w:ascii="Arial" w:hAnsi="Arial" w:cs="Arial"/>
        </w:rPr>
      </w:pPr>
      <w:r w:rsidRPr="001B582A">
        <w:rPr>
          <w:rFonts w:ascii="Arial" w:hAnsi="Arial" w:cs="Arial"/>
        </w:rPr>
        <w:t xml:space="preserve">      </w:t>
      </w:r>
      <w:r w:rsidRPr="001B582A">
        <w:rPr>
          <w:rFonts w:ascii="Arial" w:hAnsi="Arial" w:cs="Arial"/>
          <w:u w:val="single"/>
        </w:rPr>
        <w:t>Koordinaatiotyöryhmän seuraavat kokoukset</w:t>
      </w:r>
      <w:r w:rsidRPr="001B582A">
        <w:rPr>
          <w:rFonts w:ascii="Arial" w:hAnsi="Arial" w:cs="Arial"/>
        </w:rPr>
        <w:t>:</w:t>
      </w:r>
    </w:p>
    <w:p w14:paraId="62BB9447" w14:textId="77777777" w:rsidR="00533880" w:rsidRPr="001B582A" w:rsidRDefault="00533880" w:rsidP="00533880">
      <w:pPr>
        <w:pStyle w:val="Luettelokappale"/>
        <w:numPr>
          <w:ilvl w:val="1"/>
          <w:numId w:val="6"/>
        </w:numPr>
        <w:autoSpaceDE w:val="0"/>
        <w:autoSpaceDN w:val="0"/>
        <w:adjustRightInd w:val="0"/>
        <w:spacing w:after="0" w:line="240" w:lineRule="auto"/>
        <w:ind w:left="851" w:hanging="284"/>
        <w:rPr>
          <w:rFonts w:ascii="Arial" w:hAnsi="Arial" w:cs="Arial"/>
        </w:rPr>
      </w:pPr>
      <w:r w:rsidRPr="001B582A">
        <w:rPr>
          <w:rFonts w:ascii="Arial" w:hAnsi="Arial" w:cs="Arial"/>
        </w:rPr>
        <w:t>21.5. klo 14:00-15:20.</w:t>
      </w:r>
    </w:p>
    <w:p w14:paraId="5134581C" w14:textId="77777777" w:rsidR="00533880" w:rsidRPr="001B582A" w:rsidRDefault="00533880" w:rsidP="00533880">
      <w:pPr>
        <w:pStyle w:val="Luettelokappale"/>
        <w:autoSpaceDE w:val="0"/>
        <w:autoSpaceDN w:val="0"/>
        <w:adjustRightInd w:val="0"/>
        <w:spacing w:after="0" w:line="240" w:lineRule="auto"/>
        <w:ind w:left="1440"/>
        <w:rPr>
          <w:rFonts w:ascii="Arial" w:hAnsi="Arial" w:cs="Arial"/>
        </w:rPr>
      </w:pPr>
    </w:p>
    <w:p w14:paraId="60250EB9" w14:textId="77777777" w:rsidR="00533880" w:rsidRPr="001B582A" w:rsidRDefault="00533880" w:rsidP="00533880">
      <w:pPr>
        <w:pStyle w:val="Default"/>
        <w:numPr>
          <w:ilvl w:val="0"/>
          <w:numId w:val="1"/>
        </w:numPr>
        <w:ind w:left="284" w:hanging="284"/>
        <w:rPr>
          <w:b/>
          <w:sz w:val="22"/>
          <w:szCs w:val="22"/>
        </w:rPr>
      </w:pPr>
      <w:r w:rsidRPr="001B582A">
        <w:rPr>
          <w:b/>
          <w:sz w:val="22"/>
          <w:szCs w:val="22"/>
        </w:rPr>
        <w:t>Muut asiat</w:t>
      </w:r>
    </w:p>
    <w:p w14:paraId="00E217EB" w14:textId="0A685222" w:rsidR="00533880" w:rsidRPr="001B582A" w:rsidRDefault="00533880" w:rsidP="00533880">
      <w:pPr>
        <w:pStyle w:val="Default"/>
        <w:ind w:left="851"/>
        <w:rPr>
          <w:b/>
          <w:color w:val="auto"/>
          <w:sz w:val="22"/>
          <w:szCs w:val="22"/>
        </w:rPr>
      </w:pPr>
    </w:p>
    <w:p w14:paraId="7CBC3F8D" w14:textId="77777777" w:rsidR="00533880" w:rsidRPr="001B582A" w:rsidRDefault="00533880" w:rsidP="00533880">
      <w:pPr>
        <w:pStyle w:val="Default"/>
        <w:ind w:left="720"/>
        <w:rPr>
          <w:bCs/>
          <w:sz w:val="22"/>
          <w:szCs w:val="22"/>
        </w:rPr>
      </w:pPr>
    </w:p>
    <w:p w14:paraId="5CDEF25E" w14:textId="77777777" w:rsidR="00533880" w:rsidRPr="001B582A" w:rsidRDefault="00533880" w:rsidP="00533880">
      <w:pPr>
        <w:pStyle w:val="Default"/>
        <w:numPr>
          <w:ilvl w:val="0"/>
          <w:numId w:val="1"/>
        </w:numPr>
        <w:ind w:left="284" w:hanging="284"/>
        <w:rPr>
          <w:b/>
          <w:sz w:val="22"/>
          <w:szCs w:val="22"/>
        </w:rPr>
      </w:pPr>
      <w:r w:rsidRPr="001B582A">
        <w:rPr>
          <w:b/>
          <w:sz w:val="22"/>
          <w:szCs w:val="22"/>
        </w:rPr>
        <w:t>Kolme nostoa kokouksesta ja kokouksen päättäminen</w:t>
      </w:r>
    </w:p>
    <w:p w14:paraId="7E2FB6C0" w14:textId="77777777" w:rsidR="00F77BD4" w:rsidRPr="001B582A" w:rsidRDefault="00F77BD4" w:rsidP="00F77BD4">
      <w:pPr>
        <w:numPr>
          <w:ilvl w:val="0"/>
          <w:numId w:val="6"/>
        </w:numPr>
        <w:spacing w:before="100" w:beforeAutospacing="1" w:after="100" w:afterAutospacing="1" w:line="240" w:lineRule="auto"/>
        <w:rPr>
          <w:rFonts w:ascii="Arial" w:eastAsia="Times New Roman" w:hAnsi="Arial" w:cs="Arial"/>
          <w:kern w:val="0"/>
          <w:lang w:eastAsia="fi-FI"/>
          <w14:ligatures w14:val="none"/>
        </w:rPr>
      </w:pPr>
      <w:r w:rsidRPr="001B582A">
        <w:rPr>
          <w:rFonts w:ascii="Arial" w:eastAsia="Times New Roman" w:hAnsi="Arial" w:cs="Arial"/>
          <w:kern w:val="0"/>
          <w:lang w:eastAsia="fi-FI"/>
          <w14:ligatures w14:val="none"/>
        </w:rPr>
        <w:t xml:space="preserve">Nosto 1: Turvallinen lääkehoitoprosessi- pelin kommentointi ja aiemman kuvauksen päivittäminen </w:t>
      </w:r>
    </w:p>
    <w:p w14:paraId="0782CFF3" w14:textId="77777777" w:rsidR="00F77BD4" w:rsidRPr="001B582A" w:rsidRDefault="00F77BD4" w:rsidP="00F77BD4">
      <w:pPr>
        <w:numPr>
          <w:ilvl w:val="1"/>
          <w:numId w:val="6"/>
        </w:numPr>
        <w:spacing w:before="100" w:beforeAutospacing="1" w:after="100" w:afterAutospacing="1" w:line="240" w:lineRule="auto"/>
        <w:rPr>
          <w:rFonts w:ascii="Arial" w:eastAsia="Times New Roman" w:hAnsi="Arial" w:cs="Arial"/>
          <w:kern w:val="0"/>
          <w:lang w:eastAsia="fi-FI"/>
          <w14:ligatures w14:val="none"/>
        </w:rPr>
      </w:pPr>
      <w:r w:rsidRPr="001B582A">
        <w:rPr>
          <w:rFonts w:ascii="Arial" w:eastAsia="Times New Roman" w:hAnsi="Arial" w:cs="Arial"/>
          <w:kern w:val="0"/>
          <w:lang w:eastAsia="fi-FI"/>
          <w14:ligatures w14:val="none"/>
        </w:rPr>
        <w:t>ei ristiriitaisuuksia havaittu</w:t>
      </w:r>
    </w:p>
    <w:p w14:paraId="40705BD8" w14:textId="70E71663" w:rsidR="00F77BD4" w:rsidRPr="001B582A" w:rsidRDefault="001B582A" w:rsidP="00F77BD4">
      <w:pPr>
        <w:numPr>
          <w:ilvl w:val="1"/>
          <w:numId w:val="6"/>
        </w:numPr>
        <w:spacing w:before="100" w:beforeAutospacing="1" w:after="100" w:afterAutospacing="1" w:line="240" w:lineRule="auto"/>
        <w:rPr>
          <w:rFonts w:ascii="Arial" w:eastAsia="Times New Roman" w:hAnsi="Arial" w:cs="Arial"/>
          <w:kern w:val="0"/>
          <w:lang w:eastAsia="fi-FI"/>
          <w14:ligatures w14:val="none"/>
        </w:rPr>
      </w:pPr>
      <w:r w:rsidRPr="001B582A">
        <w:rPr>
          <w:rFonts w:ascii="Arial" w:eastAsia="Times New Roman" w:hAnsi="Arial" w:cs="Arial"/>
          <w:kern w:val="0"/>
          <w:lang w:eastAsia="fi-FI"/>
          <w14:ligatures w14:val="none"/>
        </w:rPr>
        <w:t xml:space="preserve">Terveydenhuollon ammattihenkilöiden ja </w:t>
      </w:r>
      <w:r w:rsidR="00F77BD4" w:rsidRPr="001B582A">
        <w:rPr>
          <w:rFonts w:ascii="Arial" w:eastAsia="Times New Roman" w:hAnsi="Arial" w:cs="Arial"/>
          <w:kern w:val="0"/>
          <w:lang w:eastAsia="fi-FI"/>
          <w14:ligatures w14:val="none"/>
        </w:rPr>
        <w:t>pitkäaikaissaira</w:t>
      </w:r>
      <w:r w:rsidRPr="001B582A">
        <w:rPr>
          <w:rFonts w:ascii="Arial" w:eastAsia="Times New Roman" w:hAnsi="Arial" w:cs="Arial"/>
          <w:kern w:val="0"/>
          <w:lang w:eastAsia="fi-FI"/>
          <w14:ligatures w14:val="none"/>
        </w:rPr>
        <w:t>an roolilääkehoitoprosessissa -ohjeen kevyt p</w:t>
      </w:r>
      <w:r w:rsidR="00F77BD4" w:rsidRPr="001B582A">
        <w:rPr>
          <w:rFonts w:ascii="Arial" w:eastAsia="Times New Roman" w:hAnsi="Arial" w:cs="Arial"/>
          <w:kern w:val="0"/>
          <w:lang w:eastAsia="fi-FI"/>
          <w14:ligatures w14:val="none"/>
        </w:rPr>
        <w:t xml:space="preserve">äivittäminen </w:t>
      </w:r>
      <w:r w:rsidRPr="001B582A">
        <w:rPr>
          <w:rFonts w:ascii="Arial" w:eastAsia="Times New Roman" w:hAnsi="Arial" w:cs="Arial"/>
          <w:kern w:val="0"/>
          <w:lang w:eastAsia="fi-FI"/>
          <w14:ligatures w14:val="none"/>
        </w:rPr>
        <w:t xml:space="preserve">(lähinnä termit ja liitteet) </w:t>
      </w:r>
      <w:r w:rsidR="00F77BD4" w:rsidRPr="001B582A">
        <w:rPr>
          <w:rFonts w:ascii="Arial" w:eastAsia="Times New Roman" w:hAnsi="Arial" w:cs="Arial"/>
          <w:kern w:val="0"/>
          <w:lang w:eastAsia="fi-FI"/>
          <w14:ligatures w14:val="none"/>
        </w:rPr>
        <w:t>ajankohtaista lähitulevaisuudessa</w:t>
      </w:r>
      <w:r w:rsidRPr="001B582A">
        <w:rPr>
          <w:rFonts w:ascii="Arial" w:eastAsia="Times New Roman" w:hAnsi="Arial" w:cs="Arial"/>
          <w:kern w:val="0"/>
          <w:lang w:eastAsia="fi-FI"/>
          <w14:ligatures w14:val="none"/>
        </w:rPr>
        <w:t xml:space="preserve"> (syksyn 2025 aikana).</w:t>
      </w:r>
    </w:p>
    <w:p w14:paraId="31803AA5" w14:textId="6C52D1D8" w:rsidR="00F77BD4" w:rsidRPr="001B582A" w:rsidRDefault="00F77BD4" w:rsidP="00F77BD4">
      <w:pPr>
        <w:numPr>
          <w:ilvl w:val="1"/>
          <w:numId w:val="6"/>
        </w:numPr>
        <w:spacing w:before="100" w:beforeAutospacing="1" w:after="100" w:afterAutospacing="1" w:line="240" w:lineRule="auto"/>
        <w:rPr>
          <w:rFonts w:ascii="Arial" w:eastAsia="Times New Roman" w:hAnsi="Arial" w:cs="Arial"/>
          <w:kern w:val="0"/>
          <w:lang w:eastAsia="fi-FI"/>
          <w14:ligatures w14:val="none"/>
        </w:rPr>
      </w:pPr>
      <w:r w:rsidRPr="001B582A">
        <w:rPr>
          <w:rFonts w:ascii="Arial" w:eastAsia="Times New Roman" w:hAnsi="Arial" w:cs="Arial"/>
          <w:kern w:val="0"/>
          <w:lang w:eastAsia="fi-FI"/>
          <w14:ligatures w14:val="none"/>
        </w:rPr>
        <w:t>ristiinviittaus suositeltavaa</w:t>
      </w:r>
    </w:p>
    <w:p w14:paraId="1F56A93B" w14:textId="77777777" w:rsidR="00F77BD4" w:rsidRPr="001B582A" w:rsidRDefault="00F77BD4" w:rsidP="00F77BD4">
      <w:pPr>
        <w:numPr>
          <w:ilvl w:val="0"/>
          <w:numId w:val="6"/>
        </w:numPr>
        <w:spacing w:before="100" w:beforeAutospacing="1" w:after="100" w:afterAutospacing="1" w:line="240" w:lineRule="auto"/>
        <w:rPr>
          <w:rFonts w:ascii="Arial" w:eastAsia="Times New Roman" w:hAnsi="Arial" w:cs="Arial"/>
          <w:kern w:val="0"/>
          <w:lang w:eastAsia="fi-FI"/>
          <w14:ligatures w14:val="none"/>
        </w:rPr>
      </w:pPr>
      <w:r w:rsidRPr="001B582A">
        <w:rPr>
          <w:rFonts w:ascii="Arial" w:eastAsia="Times New Roman" w:hAnsi="Arial" w:cs="Arial"/>
          <w:kern w:val="0"/>
          <w:lang w:eastAsia="fi-FI"/>
          <w14:ligatures w14:val="none"/>
        </w:rPr>
        <w:t xml:space="preserve">Nosto 2: Sosionomien ja geronomien lääkehoidon koulutus </w:t>
      </w:r>
    </w:p>
    <w:p w14:paraId="5AA6F561" w14:textId="7580CAF7" w:rsidR="00F77BD4" w:rsidRPr="001B582A" w:rsidRDefault="00F77BD4" w:rsidP="00F77BD4">
      <w:pPr>
        <w:numPr>
          <w:ilvl w:val="1"/>
          <w:numId w:val="6"/>
        </w:numPr>
        <w:spacing w:before="100" w:beforeAutospacing="1" w:after="100" w:afterAutospacing="1" w:line="240" w:lineRule="auto"/>
        <w:rPr>
          <w:rFonts w:ascii="Arial" w:eastAsia="Times New Roman" w:hAnsi="Arial" w:cs="Arial"/>
          <w:kern w:val="0"/>
          <w:lang w:eastAsia="fi-FI"/>
          <w14:ligatures w14:val="none"/>
        </w:rPr>
      </w:pPr>
      <w:r w:rsidRPr="001B582A">
        <w:rPr>
          <w:rFonts w:ascii="Arial" w:eastAsia="Times New Roman" w:hAnsi="Arial" w:cs="Arial"/>
          <w:kern w:val="0"/>
          <w:lang w:eastAsia="fi-FI"/>
          <w14:ligatures w14:val="none"/>
        </w:rPr>
        <w:t>tietoja on saatu, mutta vielä on tarvetta tarkennuksille</w:t>
      </w:r>
    </w:p>
    <w:p w14:paraId="522065E0" w14:textId="77777777" w:rsidR="00F77BD4" w:rsidRPr="001B582A" w:rsidRDefault="00F77BD4" w:rsidP="00F77BD4">
      <w:pPr>
        <w:numPr>
          <w:ilvl w:val="1"/>
          <w:numId w:val="6"/>
        </w:numPr>
        <w:spacing w:before="100" w:beforeAutospacing="1" w:after="100" w:afterAutospacing="1" w:line="240" w:lineRule="auto"/>
        <w:rPr>
          <w:rFonts w:ascii="Arial" w:eastAsia="Times New Roman" w:hAnsi="Arial" w:cs="Arial"/>
          <w:kern w:val="0"/>
          <w:lang w:eastAsia="fi-FI"/>
          <w14:ligatures w14:val="none"/>
        </w:rPr>
      </w:pPr>
      <w:r w:rsidRPr="001B582A">
        <w:rPr>
          <w:rFonts w:ascii="Arial" w:eastAsia="Times New Roman" w:hAnsi="Arial" w:cs="Arial"/>
          <w:kern w:val="0"/>
          <w:lang w:eastAsia="fi-FI"/>
          <w14:ligatures w14:val="none"/>
        </w:rPr>
        <w:t>selvitys tuo esille isoja vaihteluja</w:t>
      </w:r>
    </w:p>
    <w:p w14:paraId="3FF121D5" w14:textId="77777777" w:rsidR="00F77BD4" w:rsidRPr="001B582A" w:rsidRDefault="00F77BD4" w:rsidP="00F77BD4">
      <w:pPr>
        <w:numPr>
          <w:ilvl w:val="1"/>
          <w:numId w:val="6"/>
        </w:numPr>
        <w:spacing w:before="100" w:beforeAutospacing="1" w:after="100" w:afterAutospacing="1" w:line="240" w:lineRule="auto"/>
        <w:rPr>
          <w:rFonts w:ascii="Arial" w:eastAsia="Times New Roman" w:hAnsi="Arial" w:cs="Arial"/>
          <w:kern w:val="0"/>
          <w:lang w:eastAsia="fi-FI"/>
          <w14:ligatures w14:val="none"/>
        </w:rPr>
      </w:pPr>
      <w:r w:rsidRPr="001B582A">
        <w:rPr>
          <w:rFonts w:ascii="Arial" w:eastAsia="Times New Roman" w:hAnsi="Arial" w:cs="Arial"/>
          <w:kern w:val="0"/>
          <w:lang w:eastAsia="fi-FI"/>
          <w14:ligatures w14:val="none"/>
        </w:rPr>
        <w:t>Geronomeilla tilanne parempi</w:t>
      </w:r>
    </w:p>
    <w:p w14:paraId="15904493" w14:textId="143B6DF8" w:rsidR="001B582A" w:rsidRPr="001B582A" w:rsidRDefault="001B582A" w:rsidP="001B582A">
      <w:pPr>
        <w:numPr>
          <w:ilvl w:val="1"/>
          <w:numId w:val="6"/>
        </w:numPr>
        <w:spacing w:before="100" w:beforeAutospacing="1" w:after="100" w:afterAutospacing="1" w:line="240" w:lineRule="auto"/>
        <w:rPr>
          <w:rFonts w:ascii="Arial" w:eastAsia="Times New Roman" w:hAnsi="Arial" w:cs="Arial"/>
          <w:b/>
          <w:kern w:val="0"/>
          <w:lang w:eastAsia="fi-FI"/>
          <w14:ligatures w14:val="none"/>
        </w:rPr>
      </w:pPr>
      <w:r w:rsidRPr="001B582A">
        <w:rPr>
          <w:rFonts w:ascii="Arial" w:eastAsia="Times New Roman" w:hAnsi="Arial" w:cs="Arial"/>
          <w:kern w:val="0"/>
          <w:lang w:eastAsia="fi-FI"/>
          <w14:ligatures w14:val="none"/>
        </w:rPr>
        <w:t>Työ vielä kesken. Huomioitava valmistelussa oleva ammattihenkilölain uudistus, jota odotetaan rinnalla (tästä saatava lisätietoa tähän selvitykseen).</w:t>
      </w:r>
    </w:p>
    <w:p w14:paraId="20ABD1F5" w14:textId="77777777" w:rsidR="00F77BD4" w:rsidRPr="001B582A" w:rsidRDefault="00F77BD4" w:rsidP="00F77BD4">
      <w:pPr>
        <w:numPr>
          <w:ilvl w:val="0"/>
          <w:numId w:val="6"/>
        </w:numPr>
        <w:spacing w:before="100" w:beforeAutospacing="1" w:after="100" w:afterAutospacing="1" w:line="240" w:lineRule="auto"/>
        <w:rPr>
          <w:rFonts w:ascii="Arial" w:eastAsia="Times New Roman" w:hAnsi="Arial" w:cs="Arial"/>
          <w:kern w:val="0"/>
          <w:lang w:eastAsia="fi-FI"/>
          <w14:ligatures w14:val="none"/>
        </w:rPr>
      </w:pPr>
      <w:r w:rsidRPr="001B582A">
        <w:rPr>
          <w:rFonts w:ascii="Arial" w:eastAsia="Times New Roman" w:hAnsi="Arial" w:cs="Arial"/>
          <w:kern w:val="0"/>
          <w:lang w:eastAsia="fi-FI"/>
          <w14:ligatures w14:val="none"/>
        </w:rPr>
        <w:t xml:space="preserve">Nosto 3: Toimintasuunnitelma </w:t>
      </w:r>
    </w:p>
    <w:p w14:paraId="7AA254DB" w14:textId="77777777" w:rsidR="00F77BD4" w:rsidRPr="001B582A" w:rsidRDefault="00F77BD4" w:rsidP="00F77BD4">
      <w:pPr>
        <w:numPr>
          <w:ilvl w:val="1"/>
          <w:numId w:val="6"/>
        </w:numPr>
        <w:spacing w:before="100" w:beforeAutospacing="1" w:after="100" w:afterAutospacing="1" w:line="240" w:lineRule="auto"/>
        <w:rPr>
          <w:rFonts w:ascii="Arial" w:eastAsia="Times New Roman" w:hAnsi="Arial" w:cs="Arial"/>
          <w:kern w:val="0"/>
          <w:lang w:eastAsia="fi-FI"/>
          <w14:ligatures w14:val="none"/>
        </w:rPr>
      </w:pPr>
      <w:bookmarkStart w:id="1" w:name="_Hlk201578711"/>
      <w:r w:rsidRPr="001B582A">
        <w:rPr>
          <w:rFonts w:ascii="Arial" w:eastAsia="Times New Roman" w:hAnsi="Arial" w:cs="Arial"/>
          <w:kern w:val="0"/>
          <w:lang w:eastAsia="fi-FI"/>
          <w14:ligatures w14:val="none"/>
        </w:rPr>
        <w:t>tarve kuvaukselle mikä on lääkehoidon osaamisen varmistamisen ja lääkehoidon täydennyskoulutuksen erot</w:t>
      </w:r>
    </w:p>
    <w:bookmarkEnd w:id="1"/>
    <w:p w14:paraId="409E3FE2" w14:textId="77777777" w:rsidR="00F77BD4" w:rsidRPr="001B582A" w:rsidRDefault="00F77BD4" w:rsidP="00F77BD4">
      <w:pPr>
        <w:numPr>
          <w:ilvl w:val="1"/>
          <w:numId w:val="6"/>
        </w:numPr>
        <w:spacing w:before="100" w:beforeAutospacing="1" w:after="100" w:afterAutospacing="1" w:line="240" w:lineRule="auto"/>
        <w:rPr>
          <w:rFonts w:ascii="Arial" w:eastAsia="Times New Roman" w:hAnsi="Arial" w:cs="Arial"/>
          <w:kern w:val="0"/>
          <w:lang w:eastAsia="fi-FI"/>
          <w14:ligatures w14:val="none"/>
        </w:rPr>
      </w:pPr>
      <w:r w:rsidRPr="001B582A">
        <w:rPr>
          <w:rFonts w:ascii="Arial" w:eastAsia="Times New Roman" w:hAnsi="Arial" w:cs="Arial"/>
          <w:kern w:val="0"/>
          <w:lang w:eastAsia="fi-FI"/>
          <w14:ligatures w14:val="none"/>
        </w:rPr>
        <w:t>rokotusasetuksen huomioiminen apteekkien ja terveydenhuollon yhteistyössä</w:t>
      </w:r>
    </w:p>
    <w:p w14:paraId="0DC6D187" w14:textId="6647CDEE" w:rsidR="00F77BD4" w:rsidRPr="001B582A" w:rsidRDefault="00F77BD4" w:rsidP="001B582A">
      <w:pPr>
        <w:numPr>
          <w:ilvl w:val="1"/>
          <w:numId w:val="6"/>
        </w:numPr>
        <w:spacing w:before="100" w:beforeAutospacing="1" w:after="100" w:afterAutospacing="1" w:line="240" w:lineRule="auto"/>
        <w:rPr>
          <w:rFonts w:ascii="Arial" w:eastAsia="Times New Roman" w:hAnsi="Arial" w:cs="Arial"/>
          <w:kern w:val="0"/>
          <w:lang w:eastAsia="fi-FI"/>
          <w14:ligatures w14:val="none"/>
        </w:rPr>
      </w:pPr>
      <w:r w:rsidRPr="001B582A">
        <w:rPr>
          <w:rFonts w:ascii="Arial" w:eastAsia="Times New Roman" w:hAnsi="Arial" w:cs="Arial"/>
          <w:kern w:val="0"/>
          <w:lang w:eastAsia="fi-FI"/>
          <w14:ligatures w14:val="none"/>
        </w:rPr>
        <w:t>lääkehoidon näyttöjen erilaisten toimintamallien kartoittaminen</w:t>
      </w:r>
    </w:p>
    <w:p w14:paraId="7F328011" w14:textId="77777777" w:rsidR="00533880" w:rsidRPr="001B582A" w:rsidRDefault="00533880" w:rsidP="00533880">
      <w:pPr>
        <w:pStyle w:val="Default"/>
        <w:rPr>
          <w:bCs/>
          <w:sz w:val="22"/>
          <w:szCs w:val="22"/>
        </w:rPr>
      </w:pPr>
    </w:p>
    <w:p w14:paraId="4F6801AA" w14:textId="15BE27FF" w:rsidR="00533880" w:rsidRPr="001B582A" w:rsidRDefault="00533880" w:rsidP="00533880">
      <w:pPr>
        <w:pStyle w:val="Default"/>
        <w:numPr>
          <w:ilvl w:val="0"/>
          <w:numId w:val="1"/>
        </w:numPr>
        <w:rPr>
          <w:b/>
          <w:bCs/>
          <w:sz w:val="22"/>
          <w:szCs w:val="22"/>
        </w:rPr>
      </w:pPr>
      <w:r w:rsidRPr="001B582A">
        <w:rPr>
          <w:b/>
          <w:bCs/>
          <w:sz w:val="22"/>
          <w:szCs w:val="22"/>
        </w:rPr>
        <w:t xml:space="preserve">Puheenjohtaja päätti kokouksen </w:t>
      </w:r>
      <w:r w:rsidRPr="001B582A">
        <w:rPr>
          <w:sz w:val="22"/>
          <w:szCs w:val="22"/>
        </w:rPr>
        <w:t>klo</w:t>
      </w:r>
      <w:r w:rsidR="00F77BD4" w:rsidRPr="001B582A">
        <w:rPr>
          <w:sz w:val="22"/>
          <w:szCs w:val="22"/>
        </w:rPr>
        <w:t>. 14.23</w:t>
      </w:r>
      <w:r w:rsidR="001B582A" w:rsidRPr="001B582A">
        <w:rPr>
          <w:sz w:val="22"/>
          <w:szCs w:val="22"/>
        </w:rPr>
        <w:t>.</w:t>
      </w:r>
    </w:p>
    <w:p w14:paraId="6414A967" w14:textId="77777777" w:rsidR="00533880" w:rsidRPr="001B582A" w:rsidRDefault="00533880" w:rsidP="00533880">
      <w:pPr>
        <w:pStyle w:val="Default"/>
        <w:rPr>
          <w:bCs/>
          <w:sz w:val="22"/>
          <w:szCs w:val="22"/>
        </w:rPr>
      </w:pPr>
    </w:p>
    <w:p w14:paraId="7B0D7967" w14:textId="77777777" w:rsidR="00FE48A2" w:rsidRPr="001B582A" w:rsidRDefault="00FE48A2" w:rsidP="00533880">
      <w:pPr>
        <w:pStyle w:val="NormaaliWWW"/>
        <w:spacing w:before="0" w:beforeAutospacing="0" w:after="0" w:afterAutospacing="0"/>
        <w:rPr>
          <w:rFonts w:ascii="Arial" w:hAnsi="Arial" w:cs="Arial"/>
          <w:b/>
          <w:bCs/>
          <w:sz w:val="22"/>
          <w:szCs w:val="22"/>
        </w:rPr>
      </w:pPr>
    </w:p>
    <w:p w14:paraId="07B3BBAC" w14:textId="3BFE0D7F" w:rsidR="00533880" w:rsidRPr="001B582A" w:rsidRDefault="00533880" w:rsidP="00533880">
      <w:pPr>
        <w:pStyle w:val="NormaaliWWW"/>
        <w:spacing w:before="0" w:beforeAutospacing="0" w:after="0" w:afterAutospacing="0"/>
        <w:rPr>
          <w:rFonts w:ascii="Arial" w:hAnsi="Arial" w:cs="Arial"/>
          <w:b/>
          <w:bCs/>
          <w:sz w:val="22"/>
          <w:szCs w:val="22"/>
        </w:rPr>
      </w:pPr>
      <w:r w:rsidRPr="001B582A">
        <w:rPr>
          <w:rFonts w:ascii="Arial" w:hAnsi="Arial" w:cs="Arial"/>
          <w:b/>
          <w:bCs/>
          <w:sz w:val="22"/>
          <w:szCs w:val="22"/>
        </w:rPr>
        <w:t>Liitteet:</w:t>
      </w:r>
      <w:r w:rsidR="001B582A" w:rsidRPr="001B582A">
        <w:rPr>
          <w:rFonts w:ascii="Arial" w:hAnsi="Arial" w:cs="Arial"/>
          <w:b/>
          <w:bCs/>
          <w:sz w:val="22"/>
          <w:szCs w:val="22"/>
        </w:rPr>
        <w:t xml:space="preserve"> </w:t>
      </w:r>
      <w:r w:rsidR="001B582A" w:rsidRPr="001B582A">
        <w:rPr>
          <w:rFonts w:ascii="Arial" w:hAnsi="Arial" w:cs="Arial"/>
          <w:sz w:val="22"/>
          <w:szCs w:val="22"/>
        </w:rPr>
        <w:t xml:space="preserve">Toimintasuunnitelma </w:t>
      </w:r>
      <w:r w:rsidR="001B582A" w:rsidRPr="001D0AF3">
        <w:rPr>
          <w:rFonts w:ascii="Arial" w:hAnsi="Arial" w:cs="Arial"/>
          <w:sz w:val="22"/>
          <w:szCs w:val="22"/>
        </w:rPr>
        <w:t xml:space="preserve">kaudelle </w:t>
      </w:r>
      <w:r w:rsidR="001D0AF3" w:rsidRPr="001D0AF3">
        <w:rPr>
          <w:rFonts w:ascii="Arial" w:hAnsi="Arial" w:cs="Arial"/>
          <w:sz w:val="22"/>
          <w:szCs w:val="22"/>
        </w:rPr>
        <w:t>2024-2026</w:t>
      </w:r>
    </w:p>
    <w:p w14:paraId="38076D75" w14:textId="77777777" w:rsidR="00FE48A2" w:rsidRPr="001B582A" w:rsidRDefault="00FE48A2" w:rsidP="00533880">
      <w:pPr>
        <w:pStyle w:val="NormaaliWWW"/>
        <w:spacing w:before="0" w:beforeAutospacing="0" w:after="0" w:afterAutospacing="0"/>
        <w:rPr>
          <w:rFonts w:ascii="Arial" w:hAnsi="Arial" w:cs="Arial"/>
          <w:b/>
          <w:bCs/>
          <w:sz w:val="22"/>
          <w:szCs w:val="22"/>
        </w:rPr>
      </w:pPr>
    </w:p>
    <w:p w14:paraId="15337481" w14:textId="77777777" w:rsidR="00533880" w:rsidRPr="001B582A" w:rsidRDefault="00533880" w:rsidP="00533880">
      <w:pPr>
        <w:pStyle w:val="NormaaliWWW"/>
        <w:spacing w:before="0" w:beforeAutospacing="0" w:after="0" w:afterAutospacing="0"/>
        <w:rPr>
          <w:rFonts w:ascii="Arial" w:hAnsi="Arial" w:cs="Arial"/>
          <w:sz w:val="22"/>
          <w:szCs w:val="22"/>
        </w:rPr>
      </w:pPr>
      <w:r w:rsidRPr="001B582A">
        <w:rPr>
          <w:rFonts w:ascii="Arial" w:hAnsi="Arial" w:cs="Arial"/>
          <w:b/>
          <w:bCs/>
          <w:sz w:val="22"/>
          <w:szCs w:val="22"/>
        </w:rPr>
        <w:t xml:space="preserve">Jakelu </w:t>
      </w:r>
      <w:bookmarkStart w:id="2" w:name="_Hlk112750815"/>
      <w:r w:rsidRPr="001B582A">
        <w:rPr>
          <w:rFonts w:ascii="Arial" w:hAnsi="Arial" w:cs="Arial"/>
          <w:sz w:val="22"/>
          <w:szCs w:val="22"/>
        </w:rPr>
        <w:t xml:space="preserve">SOTE-ammattihenkilöllä on työtehtävän edellyttämä lääkehoidon osaaminen -työryhmän </w:t>
      </w:r>
      <w:bookmarkEnd w:id="2"/>
      <w:r w:rsidRPr="001B582A">
        <w:rPr>
          <w:rFonts w:ascii="Arial" w:hAnsi="Arial" w:cs="Arial"/>
          <w:sz w:val="22"/>
          <w:szCs w:val="22"/>
        </w:rPr>
        <w:t>jä</w:t>
      </w:r>
      <w:r w:rsidRPr="001B582A">
        <w:rPr>
          <w:rFonts w:ascii="Arial" w:hAnsi="Arial" w:cs="Arial"/>
          <w:sz w:val="22"/>
          <w:szCs w:val="22"/>
        </w:rPr>
        <w:softHyphen/>
        <w:t>senet ja varajäsenet toimikaudella 2021–2026.</w:t>
      </w:r>
    </w:p>
    <w:p w14:paraId="7209231F" w14:textId="77777777" w:rsidR="00533880" w:rsidRPr="001B582A" w:rsidRDefault="00533880" w:rsidP="00533880">
      <w:pPr>
        <w:pStyle w:val="Default"/>
        <w:rPr>
          <w:sz w:val="22"/>
          <w:szCs w:val="22"/>
        </w:rPr>
      </w:pPr>
    </w:p>
    <w:p w14:paraId="6395472F" w14:textId="45282331" w:rsidR="00533880" w:rsidRPr="001B582A" w:rsidRDefault="00533880" w:rsidP="00533880">
      <w:pPr>
        <w:pStyle w:val="Eivli"/>
        <w:rPr>
          <w:rFonts w:ascii="Arial" w:hAnsi="Arial" w:cs="Arial"/>
          <w:b/>
          <w:bCs/>
        </w:rPr>
      </w:pPr>
      <w:r w:rsidRPr="001B582A">
        <w:rPr>
          <w:rFonts w:ascii="Arial" w:hAnsi="Arial" w:cs="Arial"/>
          <w:b/>
          <w:bCs/>
        </w:rPr>
        <w:t>Kokouksen 19.</w:t>
      </w:r>
      <w:r w:rsidR="00FE48A2" w:rsidRPr="001B582A">
        <w:rPr>
          <w:rFonts w:ascii="Arial" w:hAnsi="Arial" w:cs="Arial"/>
          <w:b/>
          <w:bCs/>
        </w:rPr>
        <w:t>5</w:t>
      </w:r>
      <w:r w:rsidRPr="001B582A">
        <w:rPr>
          <w:rFonts w:ascii="Arial" w:hAnsi="Arial" w:cs="Arial"/>
          <w:b/>
          <w:bCs/>
        </w:rPr>
        <w:t>. osallistujat:</w:t>
      </w:r>
    </w:p>
    <w:p w14:paraId="519BBEA3" w14:textId="31513A9F" w:rsidR="009B6AE2" w:rsidRPr="001B582A" w:rsidRDefault="00F67D7E" w:rsidP="00F67D7E">
      <w:pPr>
        <w:rPr>
          <w:rFonts w:ascii="Arial" w:hAnsi="Arial" w:cs="Arial"/>
        </w:rPr>
      </w:pPr>
      <w:r>
        <w:rPr>
          <w:rFonts w:ascii="Arial" w:hAnsi="Arial" w:cs="Arial"/>
        </w:rPr>
        <w:t xml:space="preserve">Antikainen Reija, Aronpuro Kirsi, </w:t>
      </w:r>
      <w:r w:rsidRPr="00F67D7E">
        <w:rPr>
          <w:rFonts w:ascii="Arial" w:hAnsi="Arial" w:cs="Arial"/>
        </w:rPr>
        <w:t>Flinkman Mervi</w:t>
      </w:r>
      <w:r>
        <w:rPr>
          <w:rFonts w:ascii="Arial" w:hAnsi="Arial" w:cs="Arial"/>
        </w:rPr>
        <w:t xml:space="preserve">, Huttu Martta, </w:t>
      </w:r>
      <w:r w:rsidRPr="00F67D7E">
        <w:rPr>
          <w:rFonts w:ascii="Arial" w:hAnsi="Arial" w:cs="Arial"/>
        </w:rPr>
        <w:t>Kankaanpää Maaria</w:t>
      </w:r>
      <w:r>
        <w:rPr>
          <w:rFonts w:ascii="Arial" w:hAnsi="Arial" w:cs="Arial"/>
        </w:rPr>
        <w:t xml:space="preserve">, Karhe Liisa, </w:t>
      </w:r>
      <w:r w:rsidRPr="00F67D7E">
        <w:rPr>
          <w:rFonts w:ascii="Arial" w:hAnsi="Arial" w:cs="Arial"/>
        </w:rPr>
        <w:t>Karjalainen Riitta</w:t>
      </w:r>
      <w:r>
        <w:rPr>
          <w:rFonts w:ascii="Arial" w:hAnsi="Arial" w:cs="Arial"/>
        </w:rPr>
        <w:t xml:space="preserve">, </w:t>
      </w:r>
      <w:r w:rsidRPr="00F67D7E">
        <w:rPr>
          <w:rFonts w:ascii="Arial" w:hAnsi="Arial" w:cs="Arial"/>
        </w:rPr>
        <w:t>Lias</w:t>
      </w:r>
      <w:r>
        <w:rPr>
          <w:rFonts w:ascii="Arial" w:hAnsi="Arial" w:cs="Arial"/>
        </w:rPr>
        <w:t xml:space="preserve"> </w:t>
      </w:r>
      <w:r w:rsidRPr="00F67D7E">
        <w:rPr>
          <w:rFonts w:ascii="Arial" w:hAnsi="Arial" w:cs="Arial"/>
        </w:rPr>
        <w:t>Noora</w:t>
      </w:r>
      <w:r>
        <w:rPr>
          <w:rFonts w:ascii="Arial" w:hAnsi="Arial" w:cs="Arial"/>
        </w:rPr>
        <w:t xml:space="preserve">, </w:t>
      </w:r>
      <w:r w:rsidRPr="00F67D7E">
        <w:rPr>
          <w:rFonts w:ascii="Arial" w:hAnsi="Arial" w:cs="Arial"/>
        </w:rPr>
        <w:t>Melto-Ojalainen Katri</w:t>
      </w:r>
      <w:r w:rsidR="00B80450">
        <w:rPr>
          <w:rFonts w:ascii="Arial" w:hAnsi="Arial" w:cs="Arial"/>
        </w:rPr>
        <w:t xml:space="preserve"> (pj)</w:t>
      </w:r>
      <w:r>
        <w:rPr>
          <w:rFonts w:ascii="Arial" w:hAnsi="Arial" w:cs="Arial"/>
        </w:rPr>
        <w:t>, P</w:t>
      </w:r>
      <w:r w:rsidRPr="00F67D7E">
        <w:rPr>
          <w:rFonts w:ascii="Arial" w:hAnsi="Arial" w:cs="Arial"/>
        </w:rPr>
        <w:t>ajunen</w:t>
      </w:r>
      <w:r w:rsidR="008E60AA">
        <w:rPr>
          <w:rFonts w:ascii="Arial" w:hAnsi="Arial" w:cs="Arial"/>
        </w:rPr>
        <w:t xml:space="preserve"> </w:t>
      </w:r>
      <w:r>
        <w:rPr>
          <w:rFonts w:ascii="Arial" w:hAnsi="Arial" w:cs="Arial"/>
        </w:rPr>
        <w:t xml:space="preserve">Tarja, </w:t>
      </w:r>
      <w:r w:rsidRPr="00F67D7E">
        <w:rPr>
          <w:rFonts w:ascii="Arial" w:hAnsi="Arial" w:cs="Arial"/>
        </w:rPr>
        <w:t>Palinsaari-Riippa</w:t>
      </w:r>
      <w:r>
        <w:rPr>
          <w:rFonts w:ascii="Arial" w:hAnsi="Arial" w:cs="Arial"/>
        </w:rPr>
        <w:t xml:space="preserve"> Terhi, </w:t>
      </w:r>
      <w:r w:rsidRPr="00F67D7E">
        <w:rPr>
          <w:rFonts w:ascii="Arial" w:hAnsi="Arial" w:cs="Arial"/>
        </w:rPr>
        <w:t xml:space="preserve">Peltoniemi </w:t>
      </w:r>
      <w:r>
        <w:rPr>
          <w:rFonts w:ascii="Arial" w:hAnsi="Arial" w:cs="Arial"/>
        </w:rPr>
        <w:t xml:space="preserve">Marikki, </w:t>
      </w:r>
      <w:r w:rsidR="00B80450">
        <w:rPr>
          <w:rFonts w:ascii="Arial" w:hAnsi="Arial" w:cs="Arial"/>
        </w:rPr>
        <w:t xml:space="preserve">Portin Päivi (siht), </w:t>
      </w:r>
      <w:r w:rsidR="008C7C15">
        <w:rPr>
          <w:rFonts w:ascii="Arial" w:hAnsi="Arial" w:cs="Arial"/>
        </w:rPr>
        <w:t>S</w:t>
      </w:r>
      <w:r w:rsidR="008C7C15" w:rsidRPr="00F67D7E">
        <w:rPr>
          <w:rFonts w:ascii="Arial" w:hAnsi="Arial" w:cs="Arial"/>
        </w:rPr>
        <w:t>neck Sami</w:t>
      </w:r>
      <w:r w:rsidR="008C7C15">
        <w:rPr>
          <w:rFonts w:ascii="Arial" w:hAnsi="Arial" w:cs="Arial"/>
        </w:rPr>
        <w:t xml:space="preserve">, </w:t>
      </w:r>
      <w:r w:rsidRPr="00F67D7E">
        <w:rPr>
          <w:rFonts w:ascii="Arial" w:hAnsi="Arial" w:cs="Arial"/>
        </w:rPr>
        <w:t xml:space="preserve">Tamminen-Sirkiä </w:t>
      </w:r>
      <w:r>
        <w:rPr>
          <w:rFonts w:ascii="Arial" w:hAnsi="Arial" w:cs="Arial"/>
        </w:rPr>
        <w:t xml:space="preserve">Jenni, </w:t>
      </w:r>
      <w:r w:rsidR="008C7C15" w:rsidRPr="00F67D7E">
        <w:rPr>
          <w:rFonts w:ascii="Arial" w:hAnsi="Arial" w:cs="Arial"/>
        </w:rPr>
        <w:t>Vihantavaara</w:t>
      </w:r>
      <w:r w:rsidR="008C7C15">
        <w:rPr>
          <w:rFonts w:ascii="Arial" w:hAnsi="Arial" w:cs="Arial"/>
        </w:rPr>
        <w:t xml:space="preserve"> Eija</w:t>
      </w:r>
    </w:p>
    <w:sectPr w:rsidR="009B6AE2" w:rsidRPr="001B582A">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351A" w14:textId="77777777" w:rsidR="00533880" w:rsidRDefault="00533880" w:rsidP="00533880">
      <w:pPr>
        <w:spacing w:after="0" w:line="240" w:lineRule="auto"/>
      </w:pPr>
      <w:r>
        <w:separator/>
      </w:r>
    </w:p>
  </w:endnote>
  <w:endnote w:type="continuationSeparator" w:id="0">
    <w:p w14:paraId="5CE5BB41" w14:textId="77777777" w:rsidR="00533880" w:rsidRDefault="00533880" w:rsidP="0053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96F4" w14:textId="77777777" w:rsidR="00533880" w:rsidRDefault="00533880" w:rsidP="00533880">
      <w:pPr>
        <w:spacing w:after="0" w:line="240" w:lineRule="auto"/>
      </w:pPr>
      <w:r>
        <w:separator/>
      </w:r>
    </w:p>
  </w:footnote>
  <w:footnote w:type="continuationSeparator" w:id="0">
    <w:p w14:paraId="624B0DE2" w14:textId="77777777" w:rsidR="00533880" w:rsidRDefault="00533880" w:rsidP="00533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943D" w14:textId="2183DBDB" w:rsidR="00533880" w:rsidRDefault="00533880">
    <w:pPr>
      <w:pStyle w:val="Yltunniste"/>
    </w:pPr>
    <w:r>
      <w:rPr>
        <w:noProof/>
        <w:lang w:eastAsia="fi-FI"/>
      </w:rPr>
      <w:drawing>
        <wp:inline distT="0" distB="0" distL="0" distR="0" wp14:anchorId="5A963560" wp14:editId="4F8A9564">
          <wp:extent cx="1993265" cy="646430"/>
          <wp:effectExtent l="0" t="0" r="6985" b="1270"/>
          <wp:docPr id="921671269" name="Kuva 921671269"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Fontti, logo, Grafiikka&#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EA0"/>
    <w:multiLevelType w:val="hybridMultilevel"/>
    <w:tmpl w:val="DCF89DB0"/>
    <w:lvl w:ilvl="0" w:tplc="191829FC">
      <w:numFmt w:val="bullet"/>
      <w:lvlText w:val="-"/>
      <w:lvlJc w:val="left"/>
      <w:pPr>
        <w:ind w:left="717" w:hanging="360"/>
      </w:pPr>
      <w:rPr>
        <w:rFonts w:ascii="Source Sans Pro" w:hAnsi="Source Sans Pro" w:cs="Times New Roman" w:hint="default"/>
        <w:color w:val="auto"/>
        <w:u w:color="007AC7"/>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1" w15:restartNumberingAfterBreak="0">
    <w:nsid w:val="0D0B184B"/>
    <w:multiLevelType w:val="hybridMultilevel"/>
    <w:tmpl w:val="EA7637D0"/>
    <w:lvl w:ilvl="0" w:tplc="191829FC">
      <w:numFmt w:val="bullet"/>
      <w:lvlText w:val="-"/>
      <w:lvlJc w:val="left"/>
      <w:pPr>
        <w:ind w:left="720" w:hanging="360"/>
      </w:pPr>
      <w:rPr>
        <w:rFonts w:ascii="Source Sans Pro" w:hAnsi="Source Sans Pro" w:cs="Times New Roman" w:hint="default"/>
        <w:color w:val="auto"/>
        <w:u w:color="007AC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ED3658"/>
    <w:multiLevelType w:val="multilevel"/>
    <w:tmpl w:val="13EE1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71BCA"/>
    <w:multiLevelType w:val="hybridMultilevel"/>
    <w:tmpl w:val="B4907D54"/>
    <w:lvl w:ilvl="0" w:tplc="02502D1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21D5A8D"/>
    <w:multiLevelType w:val="hybridMultilevel"/>
    <w:tmpl w:val="A6D83838"/>
    <w:lvl w:ilvl="0" w:tplc="FFFFFFFF">
      <w:start w:val="1"/>
      <w:numFmt w:val="bullet"/>
      <w:lvlText w:val=""/>
      <w:lvlJc w:val="left"/>
      <w:pPr>
        <w:ind w:left="720" w:hanging="360"/>
      </w:pPr>
      <w:rPr>
        <w:rFonts w:ascii="Symbol" w:hAnsi="Symbol" w:hint="default"/>
      </w:rPr>
    </w:lvl>
    <w:lvl w:ilvl="1" w:tplc="191829FC">
      <w:numFmt w:val="bullet"/>
      <w:lvlText w:val="-"/>
      <w:lvlJc w:val="left"/>
      <w:pPr>
        <w:ind w:left="1077" w:hanging="360"/>
      </w:pPr>
      <w:rPr>
        <w:rFonts w:ascii="Source Sans Pro" w:hAnsi="Source Sans Pro" w:cs="Times New Roman" w:hint="default"/>
        <w:color w:val="auto"/>
        <w:u w:color="007AC7"/>
      </w:rPr>
    </w:lvl>
    <w:lvl w:ilvl="2" w:tplc="FFFFFFFF">
      <w:start w:val="1"/>
      <w:numFmt w:val="bullet"/>
      <w:lvlText w:val="o"/>
      <w:lvlJc w:val="left"/>
      <w:pPr>
        <w:ind w:left="2160" w:hanging="18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decimal"/>
      <w:lvlText w:val="%5."/>
      <w:lvlJc w:val="left"/>
      <w:pPr>
        <w:ind w:left="3600" w:hanging="360"/>
      </w:pPr>
      <w:rPr>
        <w:rFonts w:hint="default"/>
      </w:rPr>
    </w:lvl>
    <w:lvl w:ilvl="5" w:tplc="FFFFFFFF">
      <w:start w:val="1"/>
      <w:numFmt w:val="bullet"/>
      <w:lvlText w:val=""/>
      <w:lvlJc w:val="left"/>
      <w:pPr>
        <w:ind w:left="4500" w:hanging="360"/>
      </w:pPr>
      <w:rPr>
        <w:rFonts w:ascii="Wingdings" w:eastAsiaTheme="minorHAnsi" w:hAnsi="Wingdings" w:cs="Arial" w:hint="default"/>
      </w:rPr>
    </w:lvl>
    <w:lvl w:ilvl="6" w:tplc="FFFFFFFF">
      <w:numFmt w:val="bullet"/>
      <w:lvlText w:val="-"/>
      <w:lvlJc w:val="left"/>
      <w:pPr>
        <w:ind w:left="5040" w:hanging="360"/>
      </w:pPr>
      <w:rPr>
        <w:rFonts w:ascii="Arial" w:eastAsiaTheme="minorHAnsi" w:hAnsi="Arial" w:cs="Arial"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443DBA"/>
    <w:multiLevelType w:val="hybridMultilevel"/>
    <w:tmpl w:val="C7FA4988"/>
    <w:lvl w:ilvl="0" w:tplc="191829FC">
      <w:numFmt w:val="bullet"/>
      <w:lvlText w:val="-"/>
      <w:lvlJc w:val="left"/>
      <w:pPr>
        <w:ind w:left="1077" w:hanging="360"/>
      </w:pPr>
      <w:rPr>
        <w:rFonts w:ascii="Source Sans Pro" w:hAnsi="Source Sans Pro" w:cs="Times New Roman" w:hint="default"/>
        <w:color w:val="auto"/>
        <w:u w:color="007AC7"/>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6" w15:restartNumberingAfterBreak="0">
    <w:nsid w:val="34C5174B"/>
    <w:multiLevelType w:val="multilevel"/>
    <w:tmpl w:val="E8AA4A08"/>
    <w:lvl w:ilvl="0">
      <w:start w:val="1"/>
      <w:numFmt w:val="decimal"/>
      <w:lvlText w:val="%1."/>
      <w:lvlJc w:val="left"/>
      <w:pPr>
        <w:ind w:left="360" w:hanging="360"/>
      </w:pPr>
      <w:rPr>
        <w:i w:val="0"/>
        <w:iCs w:val="0"/>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6D6A1B"/>
    <w:multiLevelType w:val="hybridMultilevel"/>
    <w:tmpl w:val="C7303404"/>
    <w:lvl w:ilvl="0" w:tplc="191829FC">
      <w:numFmt w:val="bullet"/>
      <w:lvlText w:val="-"/>
      <w:lvlJc w:val="left"/>
      <w:pPr>
        <w:ind w:left="720" w:hanging="360"/>
      </w:pPr>
      <w:rPr>
        <w:rFonts w:ascii="Source Sans Pro" w:hAnsi="Source Sans Pro" w:cs="Times New Roman" w:hint="default"/>
        <w:color w:val="auto"/>
        <w:u w:color="007AC7"/>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D13663C"/>
    <w:multiLevelType w:val="hybridMultilevel"/>
    <w:tmpl w:val="6330C836"/>
    <w:lvl w:ilvl="0" w:tplc="D8DE3FAE">
      <w:numFmt w:val="bullet"/>
      <w:lvlText w:val=""/>
      <w:lvlJc w:val="left"/>
      <w:pPr>
        <w:ind w:left="644" w:hanging="360"/>
      </w:pPr>
      <w:rPr>
        <w:rFonts w:ascii="Wingdings" w:eastAsiaTheme="minorHAnsi" w:hAnsi="Wingdings" w:cs="Aria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9" w15:restartNumberingAfterBreak="0">
    <w:nsid w:val="6DA10849"/>
    <w:multiLevelType w:val="hybridMultilevel"/>
    <w:tmpl w:val="2A86D6A0"/>
    <w:lvl w:ilvl="0" w:tplc="5E2E84AE">
      <w:start w:val="1"/>
      <w:numFmt w:val="decimal"/>
      <w:lvlText w:val="%1)"/>
      <w:lvlJc w:val="left"/>
      <w:pPr>
        <w:ind w:left="1080" w:hanging="360"/>
      </w:pPr>
      <w:rPr>
        <w:rFonts w:hint="default"/>
        <w:color w:val="141663"/>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7A0F5740"/>
    <w:multiLevelType w:val="hybridMultilevel"/>
    <w:tmpl w:val="E098ED20"/>
    <w:lvl w:ilvl="0" w:tplc="FFFFFFFF">
      <w:start w:val="1"/>
      <w:numFmt w:val="bullet"/>
      <w:lvlText w:val=""/>
      <w:lvlJc w:val="left"/>
      <w:pPr>
        <w:ind w:left="720" w:hanging="360"/>
      </w:pPr>
      <w:rPr>
        <w:rFonts w:ascii="Symbol" w:hAnsi="Symbol" w:hint="default"/>
      </w:rPr>
    </w:lvl>
    <w:lvl w:ilvl="1" w:tplc="191829FC">
      <w:numFmt w:val="bullet"/>
      <w:lvlText w:val="-"/>
      <w:lvlJc w:val="left"/>
      <w:pPr>
        <w:ind w:left="1077" w:hanging="360"/>
      </w:pPr>
      <w:rPr>
        <w:rFonts w:ascii="Source Sans Pro" w:hAnsi="Source Sans Pro" w:cs="Times New Roman" w:hint="default"/>
        <w:color w:val="auto"/>
        <w:u w:color="007AC7"/>
      </w:rPr>
    </w:lvl>
    <w:lvl w:ilvl="2" w:tplc="FFFFFFFF">
      <w:start w:val="1"/>
      <w:numFmt w:val="bullet"/>
      <w:lvlText w:val="o"/>
      <w:lvlJc w:val="left"/>
      <w:pPr>
        <w:ind w:left="2160" w:hanging="18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decimal"/>
      <w:lvlText w:val="%5."/>
      <w:lvlJc w:val="left"/>
      <w:pPr>
        <w:ind w:left="3600" w:hanging="360"/>
      </w:pPr>
      <w:rPr>
        <w:rFonts w:hint="default"/>
      </w:rPr>
    </w:lvl>
    <w:lvl w:ilvl="5" w:tplc="FFFFFFFF">
      <w:start w:val="1"/>
      <w:numFmt w:val="bullet"/>
      <w:lvlText w:val=""/>
      <w:lvlJc w:val="left"/>
      <w:pPr>
        <w:ind w:left="4500" w:hanging="360"/>
      </w:pPr>
      <w:rPr>
        <w:rFonts w:ascii="Wingdings" w:eastAsiaTheme="minorHAnsi" w:hAnsi="Wingdings" w:cs="Arial" w:hint="default"/>
      </w:rPr>
    </w:lvl>
    <w:lvl w:ilvl="6" w:tplc="FFFFFFFF">
      <w:numFmt w:val="bullet"/>
      <w:lvlText w:val="-"/>
      <w:lvlJc w:val="left"/>
      <w:pPr>
        <w:ind w:left="5040" w:hanging="360"/>
      </w:pPr>
      <w:rPr>
        <w:rFonts w:ascii="Arial" w:eastAsiaTheme="minorHAnsi" w:hAnsi="Arial" w:cs="Arial"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5675634">
    <w:abstractNumId w:val="6"/>
  </w:num>
  <w:num w:numId="2" w16cid:durableId="595987962">
    <w:abstractNumId w:val="9"/>
  </w:num>
  <w:num w:numId="3" w16cid:durableId="1205942173">
    <w:abstractNumId w:val="5"/>
  </w:num>
  <w:num w:numId="4" w16cid:durableId="1014304998">
    <w:abstractNumId w:val="1"/>
  </w:num>
  <w:num w:numId="5" w16cid:durableId="1881086873">
    <w:abstractNumId w:val="10"/>
  </w:num>
  <w:num w:numId="6" w16cid:durableId="509030628">
    <w:abstractNumId w:val="4"/>
  </w:num>
  <w:num w:numId="7" w16cid:durableId="1908224588">
    <w:abstractNumId w:val="7"/>
  </w:num>
  <w:num w:numId="8" w16cid:durableId="1207184036">
    <w:abstractNumId w:val="3"/>
  </w:num>
  <w:num w:numId="9" w16cid:durableId="406536729">
    <w:abstractNumId w:val="8"/>
  </w:num>
  <w:num w:numId="10" w16cid:durableId="1906136790">
    <w:abstractNumId w:val="2"/>
  </w:num>
  <w:num w:numId="11" w16cid:durableId="159523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80"/>
    <w:rsid w:val="00091846"/>
    <w:rsid w:val="00104E7D"/>
    <w:rsid w:val="001B582A"/>
    <w:rsid w:val="001D0AF3"/>
    <w:rsid w:val="0025689A"/>
    <w:rsid w:val="002E08B2"/>
    <w:rsid w:val="00332CB4"/>
    <w:rsid w:val="0050431A"/>
    <w:rsid w:val="00515254"/>
    <w:rsid w:val="00533880"/>
    <w:rsid w:val="00743C04"/>
    <w:rsid w:val="00766749"/>
    <w:rsid w:val="008C7C15"/>
    <w:rsid w:val="008E60AA"/>
    <w:rsid w:val="0095034A"/>
    <w:rsid w:val="009B6AE2"/>
    <w:rsid w:val="00A46BFC"/>
    <w:rsid w:val="00B80450"/>
    <w:rsid w:val="00C12A0A"/>
    <w:rsid w:val="00DB0B42"/>
    <w:rsid w:val="00EC26F7"/>
    <w:rsid w:val="00F107CF"/>
    <w:rsid w:val="00F67D7E"/>
    <w:rsid w:val="00F77BD4"/>
    <w:rsid w:val="00FE48A2"/>
    <w:rsid w:val="00FF40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FED4"/>
  <w15:chartTrackingRefBased/>
  <w15:docId w15:val="{2D4DDEB5-F9E5-48D5-BA9C-6382D534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33880"/>
  </w:style>
  <w:style w:type="paragraph" w:styleId="Otsikko1">
    <w:name w:val="heading 1"/>
    <w:basedOn w:val="Normaali"/>
    <w:next w:val="Normaali"/>
    <w:link w:val="Otsikko1Char"/>
    <w:uiPriority w:val="9"/>
    <w:qFormat/>
    <w:rsid w:val="00533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533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3388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3388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3388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3388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3388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3388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3388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3388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53388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3388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3388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3388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3388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3388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3388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33880"/>
    <w:rPr>
      <w:rFonts w:eastAsiaTheme="majorEastAsia" w:cstheme="majorBidi"/>
      <w:color w:val="272727" w:themeColor="text1" w:themeTint="D8"/>
    </w:rPr>
  </w:style>
  <w:style w:type="paragraph" w:styleId="Otsikko">
    <w:name w:val="Title"/>
    <w:basedOn w:val="Normaali"/>
    <w:next w:val="Normaali"/>
    <w:link w:val="OtsikkoChar"/>
    <w:uiPriority w:val="10"/>
    <w:qFormat/>
    <w:rsid w:val="00533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3388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3388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3388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3388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33880"/>
    <w:rPr>
      <w:i/>
      <w:iCs/>
      <w:color w:val="404040" w:themeColor="text1" w:themeTint="BF"/>
    </w:rPr>
  </w:style>
  <w:style w:type="paragraph" w:styleId="Luettelokappale">
    <w:name w:val="List Paragraph"/>
    <w:basedOn w:val="Normaali"/>
    <w:uiPriority w:val="34"/>
    <w:qFormat/>
    <w:rsid w:val="00533880"/>
    <w:pPr>
      <w:ind w:left="720"/>
      <w:contextualSpacing/>
    </w:pPr>
  </w:style>
  <w:style w:type="character" w:styleId="Voimakaskorostus">
    <w:name w:val="Intense Emphasis"/>
    <w:basedOn w:val="Kappaleenoletusfontti"/>
    <w:uiPriority w:val="21"/>
    <w:qFormat/>
    <w:rsid w:val="00533880"/>
    <w:rPr>
      <w:i/>
      <w:iCs/>
      <w:color w:val="0F4761" w:themeColor="accent1" w:themeShade="BF"/>
    </w:rPr>
  </w:style>
  <w:style w:type="paragraph" w:styleId="Erottuvalainaus">
    <w:name w:val="Intense Quote"/>
    <w:basedOn w:val="Normaali"/>
    <w:next w:val="Normaali"/>
    <w:link w:val="ErottuvalainausChar"/>
    <w:uiPriority w:val="30"/>
    <w:qFormat/>
    <w:rsid w:val="00533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33880"/>
    <w:rPr>
      <w:i/>
      <w:iCs/>
      <w:color w:val="0F4761" w:themeColor="accent1" w:themeShade="BF"/>
    </w:rPr>
  </w:style>
  <w:style w:type="character" w:styleId="Erottuvaviittaus">
    <w:name w:val="Intense Reference"/>
    <w:basedOn w:val="Kappaleenoletusfontti"/>
    <w:uiPriority w:val="32"/>
    <w:qFormat/>
    <w:rsid w:val="00533880"/>
    <w:rPr>
      <w:b/>
      <w:bCs/>
      <w:smallCaps/>
      <w:color w:val="0F4761" w:themeColor="accent1" w:themeShade="BF"/>
      <w:spacing w:val="5"/>
    </w:rPr>
  </w:style>
  <w:style w:type="paragraph" w:customStyle="1" w:styleId="Default">
    <w:name w:val="Default"/>
    <w:rsid w:val="00533880"/>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aliWWW">
    <w:name w:val="Normal (Web)"/>
    <w:basedOn w:val="Normaali"/>
    <w:uiPriority w:val="99"/>
    <w:unhideWhenUsed/>
    <w:rsid w:val="00533880"/>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ui-provider">
    <w:name w:val="ui-provider"/>
    <w:basedOn w:val="Kappaleenoletusfontti"/>
    <w:rsid w:val="00533880"/>
  </w:style>
  <w:style w:type="character" w:styleId="Hyperlinkki">
    <w:name w:val="Hyperlink"/>
    <w:basedOn w:val="Kappaleenoletusfontti"/>
    <w:uiPriority w:val="99"/>
    <w:unhideWhenUsed/>
    <w:rsid w:val="00533880"/>
    <w:rPr>
      <w:color w:val="0000FF"/>
      <w:u w:val="single"/>
    </w:rPr>
  </w:style>
  <w:style w:type="paragraph" w:styleId="Eivli">
    <w:name w:val="No Spacing"/>
    <w:uiPriority w:val="1"/>
    <w:qFormat/>
    <w:rsid w:val="00533880"/>
    <w:pPr>
      <w:spacing w:after="0" w:line="240" w:lineRule="auto"/>
    </w:pPr>
  </w:style>
  <w:style w:type="paragraph" w:styleId="Yltunniste">
    <w:name w:val="header"/>
    <w:basedOn w:val="Normaali"/>
    <w:link w:val="YltunnisteChar"/>
    <w:uiPriority w:val="99"/>
    <w:unhideWhenUsed/>
    <w:rsid w:val="0053388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33880"/>
  </w:style>
  <w:style w:type="paragraph" w:styleId="Alatunniste">
    <w:name w:val="footer"/>
    <w:basedOn w:val="Normaali"/>
    <w:link w:val="AlatunnisteChar"/>
    <w:uiPriority w:val="99"/>
    <w:unhideWhenUsed/>
    <w:rsid w:val="0053388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33880"/>
  </w:style>
  <w:style w:type="character" w:styleId="AvattuHyperlinkki">
    <w:name w:val="FollowedHyperlink"/>
    <w:basedOn w:val="Kappaleenoletusfontti"/>
    <w:uiPriority w:val="99"/>
    <w:semiHidden/>
    <w:unhideWhenUsed/>
    <w:rsid w:val="002568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1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asiakasjapotilasturvallisuuskeskus.fi%2Fammattilaisille-ja-opiskelijoille%2Fmateriaalipankki%2Fkoulutusmateriaalit%2Fturvallinen-laakehoitoprosessi-peli%2F&amp;data=05%7C02%7Cpaivi.portin%40hel.fi%7C93d5a3a514ab458a208808dd3c785429%7C3feb6bc1d7224726966c5b58b64df752%7C1%7C0%7C638733210435050565%7CUnknown%7CTWFpbGZsb3d8eyJFbXB0eU1hcGkiOnRydWUsIlYiOiIwLjAuMDAwMCIsIlAiOiJXaW4zMiIsIkFOIjoiTWFpbCIsIldUIjoyfQ%3D%3D%7C0%7C%7C%7C&amp;sdata=Oo%2BJqyB%2BJuYnartP4arwDx4W4FLFA0xPfeeQnM8SMhs%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3.safelinks.protection.outlook.com/?url=https%3A%2F%2Ffimea.fi%2Fdocuments%2F147152901%2F159465581%2FKuvaus%2Bterveydenhuollon%2Bammattihenkil%25C3%25B6iden%2Bja%2Bpitk%25C3%25A4aikaissairaan%2Broolista%2Bl%25C3%25A4%25C3%25A4kehoitoprosessissa.pdf%2F215645a0-4de5-b495-ea4c-3657c9d869cc%2FKuvaus%2Bterveydenhuollon%2Bammattihenkil%25C3%25B6iden%2Bja%2Bpitk%25C3%25A4aikaissairaan%2Broolista%2Bl%25C3%25A4%25C3%25A4kehoitoprosessissa.pdf%3Ft%3D1568029410839&amp;data=05%7C02%7Cpaivi.portin%40hel.fi%7C93d5a3a514ab458a208808dd3c785429%7C3feb6bc1d7224726966c5b58b64df752%7C1%7C0%7C638733210435017680%7CUnknown%7CTWFpbGZsb3d8eyJFbXB0eU1hcGkiOnRydWUsIlYiOiIwLjAuMDAwMCIsIlAiOiJXaW4zMiIsIkFOIjoiTWFpbCIsIldUIjoyfQ%3D%3D%7C0%7C%7C%7C&amp;sdata=C8BjYQVEW%2F6Tb00rnAzYkxUnhUlSkTBFok9vdN31t1U%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ur03.safelinks.protection.outlook.com/?url=https%3A%2F%2Fasiakasjapotilasturvallisuuskeskus.fi%2Fammattilaisille-ja-opiskelijoille%2Fmateriaalipankki%2Fkoulutusmateriaalit%2Fturvallinen-laakehoitoprosessi-peli%2F&amp;data=05%7C02%7Cpaivi.portin%40hel.fi%7C93d5a3a514ab458a208808dd3c785429%7C3feb6bc1d7224726966c5b58b64df752%7C1%7C0%7C638733210435050565%7CUnknown%7CTWFpbGZsb3d8eyJFbXB0eU1hcGkiOnRydWUsIlYiOiIwLjAuMDAwMCIsIlAiOiJXaW4zMiIsIkFOIjoiTWFpbCIsIldUIjoyfQ%3D%3D%7C0%7C%7C%7C&amp;sdata=Oo%2BJqyB%2BJuYnartP4arwDx4W4FLFA0xPfeeQnM8SMhs%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fimea.fi%2Fdocuments%2F147152901%2F159465581%2FKuvaus%2Bterveydenhuollon%2Bammattihenkil%25C3%25B6iden%2Bja%2Bpitk%25C3%25A4aikaissairaan%2Broolista%2Bl%25C3%25A4%25C3%25A4kehoitoprosessissa.pdf%2F215645a0-4de5-b495-ea4c-3657c9d869cc%2FKuvaus%2Bterveydenhuollon%2Bammattihenkil%25C3%25B6iden%2Bja%2Bpitk%25C3%25A4aikaissairaan%2Broolista%2Bl%25C3%25A4%25C3%25A4kehoitoprosessissa.pdf%3Ft%3D1568029410839&amp;data=05%7C02%7Cpaivi.portin%40hel.fi%7C93d5a3a514ab458a208808dd3c785429%7C3feb6bc1d7224726966c5b58b64df752%7C1%7C0%7C638733210435017680%7CUnknown%7CTWFpbGZsb3d8eyJFbXB0eU1hcGkiOnRydWUsIlYiOiIwLjAuMDAwMCIsIlAiOiJXaW4zMiIsIkFOIjoiTWFpbCIsIldUIjoyfQ%3D%3D%7C0%7C%7C%7C&amp;sdata=C8BjYQVEW%2F6Tb00rnAzYkxUnhUlSkTBFok9vdN31t1U%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1250</Words>
  <Characters>10131</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Portin Päivi Maria</dc:creator>
  <cp:keywords/>
  <dc:description/>
  <cp:lastModifiedBy>Portin Päivi Maria</cp:lastModifiedBy>
  <cp:revision>12</cp:revision>
  <dcterms:created xsi:type="dcterms:W3CDTF">2025-05-13T11:14:00Z</dcterms:created>
  <dcterms:modified xsi:type="dcterms:W3CDTF">2025-06-23T13:32:00Z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2025-05-13T11:33:15Z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41a3b2b9-f368-4ead-a3f3-756c50c2d5d5</vt:lpwstr>
  </property>
  <property fmtid="{D5CDD505-2E9C-101B-9397-08002B2CF9AE}" pid="8" name="MSIP_Label_f35e945f-875f-47b7-87fa-10b3524d17f5_ContentBits">
    <vt:lpwstr>0</vt:lpwstr>
  </property>
</Properties>
</file>